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X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CONHECIMENTO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ART. 29 DA RESOLUÇÃO Nº 189/2007 CEPEX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Declaro, para os devidos fins, em observância ao Artigo 29 da Resolução Nº 189/2007 CEPEX, que não efetivei matrícula simultânea em: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 –</w:t>
      </w:r>
      <w:r>
        <w:rPr>
          <w:rFonts w:eastAsia="Arial" w:cs="Arial" w:ascii="Arial" w:hAnsi="Arial"/>
          <w:sz w:val="24"/>
          <w:szCs w:val="24"/>
        </w:rPr>
        <w:t xml:space="preserve"> dois programas de pós-graduação </w:t>
      </w:r>
      <w:r>
        <w:rPr>
          <w:rFonts w:eastAsia="Arial" w:cs="Arial" w:ascii="Arial" w:hAnsi="Arial"/>
          <w:i/>
          <w:sz w:val="24"/>
          <w:szCs w:val="24"/>
        </w:rPr>
        <w:t>stricto sensu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II –</w:t>
      </w:r>
      <w:r>
        <w:rPr>
          <w:rFonts w:eastAsia="Arial" w:cs="Arial" w:ascii="Arial" w:hAnsi="Arial"/>
          <w:sz w:val="24"/>
          <w:szCs w:val="24"/>
        </w:rPr>
        <w:t xml:space="preserve"> um programa de pós-graduação </w:t>
      </w:r>
      <w:r>
        <w:rPr>
          <w:rFonts w:eastAsia="Arial" w:cs="Arial" w:ascii="Arial" w:hAnsi="Arial"/>
          <w:i/>
          <w:sz w:val="24"/>
          <w:szCs w:val="24"/>
        </w:rPr>
        <w:t>stricto sensu</w:t>
      </w:r>
      <w:r>
        <w:rPr>
          <w:rFonts w:eastAsia="Arial" w:cs="Arial" w:ascii="Arial" w:hAnsi="Arial"/>
          <w:sz w:val="24"/>
          <w:szCs w:val="24"/>
        </w:rPr>
        <w:t xml:space="preserve"> e um curso de graduação;</w:t>
      </w:r>
    </w:p>
    <w:p>
      <w:pPr>
        <w:pStyle w:val="Normal"/>
        <w:spacing w:lineRule="auto" w:line="276"/>
        <w:ind w:left="709" w:hanging="0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III –</w:t>
      </w:r>
      <w:r>
        <w:rPr>
          <w:rFonts w:eastAsia="Arial" w:cs="Arial" w:ascii="Arial" w:hAnsi="Arial"/>
          <w:sz w:val="24"/>
          <w:szCs w:val="24"/>
        </w:rPr>
        <w:t xml:space="preserve"> um programa de pós-graduação </w:t>
      </w:r>
      <w:r>
        <w:rPr>
          <w:rFonts w:eastAsia="Arial" w:cs="Arial" w:ascii="Arial" w:hAnsi="Arial"/>
          <w:i/>
          <w:sz w:val="24"/>
          <w:szCs w:val="24"/>
        </w:rPr>
        <w:t>stricto sensu</w:t>
      </w:r>
      <w:r>
        <w:rPr>
          <w:rFonts w:eastAsia="Arial" w:cs="Arial" w:ascii="Arial" w:hAnsi="Arial"/>
          <w:sz w:val="24"/>
          <w:szCs w:val="24"/>
        </w:rPr>
        <w:t xml:space="preserve"> um programa de pós-graduação </w:t>
      </w:r>
      <w:r>
        <w:rPr>
          <w:rFonts w:eastAsia="Arial" w:cs="Arial" w:ascii="Arial" w:hAnsi="Arial"/>
          <w:i/>
          <w:sz w:val="24"/>
          <w:szCs w:val="24"/>
        </w:rPr>
        <w:t>lato sensu</w:t>
      </w:r>
    </w:p>
    <w:p>
      <w:pPr>
        <w:pStyle w:val="Normal"/>
        <w:spacing w:lineRule="auto" w:line="276"/>
        <w:ind w:hanging="425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Esta declaração é feita em observância aos artigos 297-299 do Código Penal Brasileiro e, cumulativo, com o cancelamento imediato de matrícula, sem direito a recurso.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Teresina-PI, </w:t>
      </w:r>
      <w:r>
        <w:rPr>
          <w:rFonts w:eastAsia="Arial" w:cs="Arial" w:ascii="Arial" w:hAnsi="Arial"/>
          <w:b/>
          <w:sz w:val="24"/>
          <w:szCs w:val="24"/>
        </w:rPr>
        <w:t>___ / ___ / ___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Nome do Candidato(a):______________________________________________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Programa de Pós-Graduação:________________________________________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LibreOffice/7.4.2.3$Windows_x86 LibreOffice_project/382eef1f22670f7f4118c8c2dd222ec7ad009daf</Application>
  <AppVersion>15.0000</AppVersion>
  <Pages>1</Pages>
  <Words>143</Words>
  <Characters>973</Characters>
  <CharactersWithSpaces>1097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2023-10-18T11:32:28Z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