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FF" w:rsidRDefault="00A531FF" w:rsidP="00A531FF">
      <w:pPr>
        <w:spacing w:before="280"/>
        <w:rPr>
          <w:rFonts w:ascii="Times New Roman" w:eastAsia="Times New Roman" w:hAnsi="Times New Roman" w:cs="Times New Roman"/>
          <w:lang w:eastAsia="pt-BR"/>
        </w:rPr>
      </w:pPr>
    </w:p>
    <w:p w:rsidR="00A531FF" w:rsidRDefault="00A531FF" w:rsidP="00A531FF">
      <w:pPr>
        <w:spacing w:before="280"/>
        <w:jc w:val="center"/>
        <w:rPr>
          <w:rFonts w:ascii="Calibri Light" w:hAnsi="Calibri Light"/>
          <w:b/>
        </w:rPr>
      </w:pPr>
      <w:r>
        <w:rPr>
          <w:noProof/>
          <w:lang w:eastAsia="pt-BR" w:bidi="ar-SA"/>
        </w:rPr>
        <w:drawing>
          <wp:inline distT="0" distB="0" distL="0" distR="0">
            <wp:extent cx="1343025" cy="1371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FF" w:rsidRDefault="00A531FF" w:rsidP="00A531FF">
      <w:pPr>
        <w:jc w:val="center"/>
        <w:rPr>
          <w:rFonts w:ascii="Calibri Light" w:hAnsi="Calibri Light"/>
          <w:b/>
        </w:rPr>
      </w:pPr>
    </w:p>
    <w:p w:rsidR="00A531FF" w:rsidRDefault="00A531FF" w:rsidP="00A531FF">
      <w:pPr>
        <w:jc w:val="center"/>
      </w:pPr>
      <w:r>
        <w:rPr>
          <w:rFonts w:ascii="Cambria" w:hAnsi="Cambria"/>
          <w:b/>
        </w:rPr>
        <w:t xml:space="preserve">MINISTÉRIO DA EDUCAÇÃO </w:t>
      </w:r>
    </w:p>
    <w:p w:rsidR="00A531FF" w:rsidRDefault="00A531FF" w:rsidP="00A531FF">
      <w:pPr>
        <w:jc w:val="center"/>
      </w:pPr>
      <w:r>
        <w:rPr>
          <w:rFonts w:ascii="Cambria" w:hAnsi="Cambria"/>
          <w:b/>
        </w:rPr>
        <w:t>UNIVERSIDADE FEDERAL DO PIAUÍ</w:t>
      </w:r>
    </w:p>
    <w:p w:rsidR="00A531FF" w:rsidRDefault="00A531FF" w:rsidP="00A531FF">
      <w:pPr>
        <w:jc w:val="center"/>
      </w:pPr>
      <w:r>
        <w:rPr>
          <w:rFonts w:ascii="Cambria" w:hAnsi="Cambria"/>
          <w:b/>
        </w:rPr>
        <w:t>CENTRO DE CIÊNCIAS HUMANAS E LETRAS</w:t>
      </w:r>
    </w:p>
    <w:p w:rsidR="00A531FF" w:rsidRDefault="00A531FF" w:rsidP="00A531FF">
      <w:pPr>
        <w:jc w:val="center"/>
      </w:pPr>
      <w:r>
        <w:rPr>
          <w:rFonts w:ascii="Cambria" w:hAnsi="Cambria"/>
          <w:b/>
        </w:rPr>
        <w:t>COORDENAÇÃO DE CIÊNCIA POLÍTICA</w:t>
      </w:r>
    </w:p>
    <w:p w:rsidR="00A531FF" w:rsidRDefault="00A531FF" w:rsidP="00A531FF">
      <w:pPr>
        <w:jc w:val="center"/>
      </w:pPr>
      <w:r>
        <w:rPr>
          <w:rFonts w:ascii="Cambria" w:hAnsi="Cambria"/>
          <w:b/>
          <w:iCs/>
        </w:rPr>
        <w:t>CAMPUS UNIVERSITÁRIO MINISTRO PETRÔNIO PORTELA</w:t>
      </w:r>
    </w:p>
    <w:p w:rsidR="00A531FF" w:rsidRDefault="00A531FF" w:rsidP="00A531FF">
      <w:pPr>
        <w:jc w:val="center"/>
      </w:pPr>
      <w:r>
        <w:rPr>
          <w:rFonts w:ascii="Cambria" w:hAnsi="Cambria"/>
          <w:b/>
        </w:rPr>
        <w:t>CEP: 64049-550 – Teresina-PI</w:t>
      </w:r>
    </w:p>
    <w:p w:rsidR="00A531FF" w:rsidRDefault="00A531FF" w:rsidP="00A531FF">
      <w:pPr>
        <w:jc w:val="center"/>
      </w:pPr>
      <w:r>
        <w:rPr>
          <w:rFonts w:ascii="Cambria" w:eastAsia="Times New Roman" w:hAnsi="Cambria" w:cs="Times New Roman"/>
          <w:b/>
          <w:lang w:eastAsia="pt-BR"/>
        </w:rPr>
        <w:t xml:space="preserve">Bloco 06 – Bairro </w:t>
      </w:r>
      <w:proofErr w:type="spellStart"/>
      <w:r>
        <w:rPr>
          <w:rFonts w:ascii="Cambria" w:eastAsia="Times New Roman" w:hAnsi="Cambria" w:cs="Times New Roman"/>
          <w:b/>
          <w:lang w:eastAsia="pt-BR"/>
        </w:rPr>
        <w:t>Ininga</w:t>
      </w:r>
      <w:proofErr w:type="spellEnd"/>
    </w:p>
    <w:p w:rsidR="00A531FF" w:rsidRDefault="00A531FF" w:rsidP="00A531FF">
      <w:pPr>
        <w:jc w:val="center"/>
      </w:pPr>
      <w:r>
        <w:rPr>
          <w:rFonts w:ascii="Cambria" w:eastAsia="Times New Roman" w:hAnsi="Cambria" w:cs="Times New Roman"/>
          <w:b/>
          <w:i/>
          <w:iCs/>
          <w:lang w:eastAsia="pt-BR"/>
        </w:rPr>
        <w:t>Brasil – Fone (86) 3237-2080</w:t>
      </w:r>
    </w:p>
    <w:p w:rsidR="00A531FF" w:rsidRDefault="00A531FF" w:rsidP="00A531FF">
      <w:pPr>
        <w:jc w:val="center"/>
        <w:rPr>
          <w:rFonts w:ascii="Cambria" w:eastAsia="Times New Roman" w:hAnsi="Cambria" w:cs="Times New Roman"/>
          <w:b/>
          <w:i/>
          <w:iCs/>
          <w:lang w:eastAsia="pt-BR"/>
        </w:rPr>
      </w:pPr>
      <w:r>
        <w:rPr>
          <w:rFonts w:ascii="Cambria" w:eastAsia="Times New Roman" w:hAnsi="Cambria" w:cs="Times New Roman"/>
          <w:b/>
          <w:i/>
          <w:iCs/>
          <w:lang w:eastAsia="pt-BR"/>
        </w:rPr>
        <w:t xml:space="preserve">E-mail </w:t>
      </w:r>
      <w:hyperlink r:id="rId6" w:history="1">
        <w:r>
          <w:rPr>
            <w:rStyle w:val="Hyperlink"/>
          </w:rPr>
          <w:t>bach.cpolitica@ufpi.edu.br</w:t>
        </w:r>
      </w:hyperlink>
      <w:r>
        <w:rPr>
          <w:rFonts w:ascii="Cambria" w:eastAsia="Times New Roman" w:hAnsi="Cambria" w:cs="Times New Roman"/>
          <w:b/>
          <w:i/>
          <w:iCs/>
          <w:lang w:eastAsia="pt-BR"/>
        </w:rPr>
        <w:t xml:space="preserve"> </w:t>
      </w:r>
    </w:p>
    <w:p w:rsidR="00A531FF" w:rsidRDefault="00A531FF" w:rsidP="00A531FF">
      <w:pPr>
        <w:jc w:val="center"/>
      </w:pPr>
    </w:p>
    <w:p w:rsidR="00A531FF" w:rsidRDefault="00A531FF" w:rsidP="00A531FF">
      <w:pPr>
        <w:jc w:val="center"/>
      </w:pPr>
    </w:p>
    <w:p w:rsidR="00A531FF" w:rsidRPr="00A531FF" w:rsidRDefault="00A531FF" w:rsidP="00A531FF">
      <w:pPr>
        <w:jc w:val="center"/>
        <w:rPr>
          <w:b/>
        </w:rPr>
      </w:pPr>
      <w:r w:rsidRPr="00A531FF">
        <w:rPr>
          <w:b/>
        </w:rPr>
        <w:t xml:space="preserve">PLANO DE MONITORIA </w:t>
      </w:r>
    </w:p>
    <w:p w:rsidR="00A531FF" w:rsidRDefault="00A531FF" w:rsidP="00A531FF">
      <w:pPr>
        <w:jc w:val="center"/>
      </w:pPr>
    </w:p>
    <w:p w:rsidR="00A531FF" w:rsidRPr="00A531FF" w:rsidRDefault="00A531FF" w:rsidP="00A531FF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EDITAL </w:t>
      </w:r>
      <w:r w:rsidRPr="006E333B">
        <w:rPr>
          <w:rFonts w:ascii="Cambria" w:hAnsi="Cambria" w:hint="eastAsia"/>
          <w:b/>
          <w:sz w:val="28"/>
          <w:szCs w:val="28"/>
        </w:rPr>
        <w:t>N</w:t>
      </w:r>
      <w:r w:rsidRPr="006E333B">
        <w:rPr>
          <w:rFonts w:ascii="Cambria" w:hAnsi="Cambria" w:hint="eastAsia"/>
          <w:b/>
          <w:sz w:val="28"/>
          <w:szCs w:val="28"/>
        </w:rPr>
        <w:t>º</w:t>
      </w:r>
      <w:r w:rsidRPr="006E333B">
        <w:rPr>
          <w:rFonts w:ascii="Cambria" w:hAnsi="Cambria" w:hint="eastAsia"/>
          <w:b/>
          <w:sz w:val="28"/>
          <w:szCs w:val="28"/>
        </w:rPr>
        <w:t xml:space="preserve"> 06/2018-CAC/PREG/UFPI, DE 12 DE NOVEMBRO DE </w:t>
      </w:r>
      <w:proofErr w:type="gramStart"/>
      <w:r w:rsidRPr="006E333B">
        <w:rPr>
          <w:rFonts w:ascii="Cambria" w:hAnsi="Cambria" w:hint="eastAsia"/>
          <w:b/>
          <w:sz w:val="28"/>
          <w:szCs w:val="28"/>
        </w:rPr>
        <w:t>2018</w:t>
      </w:r>
      <w:proofErr w:type="gramEnd"/>
    </w:p>
    <w:p w:rsidR="00A531FF" w:rsidRDefault="00A531FF" w:rsidP="00A531FF">
      <w:pPr>
        <w:spacing w:before="280" w:line="360" w:lineRule="auto"/>
        <w:jc w:val="both"/>
      </w:pPr>
      <w:r>
        <w:rPr>
          <w:rFonts w:ascii="Cambria" w:eastAsia="Times New Roman" w:hAnsi="Cambria" w:cs="Times New Roman"/>
          <w:b/>
          <w:bCs/>
          <w:color w:val="00000A"/>
          <w:lang w:eastAsia="pt-BR"/>
        </w:rPr>
        <w:t xml:space="preserve"> OBJETIVOS DA MONITORIA </w:t>
      </w:r>
    </w:p>
    <w:p w:rsid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>2.1. Proporcionar ao estudante de graduação da Universidade Federal do Piauí (UFPI) oportunidade de participar em Projeto de Monitoria que possibilite o aprofundamento em determinada área de conhecimento;</w:t>
      </w:r>
    </w:p>
    <w:p w:rsid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 xml:space="preserve">2.2. Criar condições para que os alunos possam desenvolver experiência e desenvoltura no trabalho científico independente, agindo como colaborador da produção acadêmica; </w:t>
      </w:r>
    </w:p>
    <w:p w:rsid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 xml:space="preserve">2.3. Colaborar com os professores para o desenvolvimento e aperfeiçoamento das atividades técnico-didáticas; </w:t>
      </w:r>
    </w:p>
    <w:p w:rsid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>2.4. Promover a cooperação acadêmica entre discentes e docentes;</w:t>
      </w:r>
    </w:p>
    <w:p w:rsid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>2.5. Estimular o monitor à prática docente e à pesquisa;</w:t>
      </w:r>
    </w:p>
    <w:p w:rsidR="00A531FF" w:rsidRPr="00A531FF" w:rsidRDefault="00A531FF" w:rsidP="00A531FF">
      <w:pPr>
        <w:jc w:val="both"/>
      </w:pPr>
      <w:r>
        <w:rPr>
          <w:rFonts w:ascii="Cambria" w:eastAsia="Times New Roman" w:hAnsi="Cambria" w:cs="Times New Roman"/>
          <w:color w:val="00000A"/>
          <w:lang w:eastAsia="pt-BR"/>
        </w:rPr>
        <w:t>2.6. Melhorar o intercâmbio de informação na relação professor-aluno mediante o trabalho do monitor.</w:t>
      </w:r>
    </w:p>
    <w:p w:rsidR="00A531FF" w:rsidRDefault="00A531FF" w:rsidP="00A531FF">
      <w:pPr>
        <w:spacing w:before="280" w:line="360" w:lineRule="auto"/>
        <w:jc w:val="both"/>
      </w:pPr>
      <w:r>
        <w:rPr>
          <w:rFonts w:ascii="Cambria" w:eastAsia="Times New Roman" w:hAnsi="Cambria" w:cs="Times New Roman"/>
          <w:b/>
          <w:bCs/>
          <w:color w:val="00000A"/>
          <w:lang w:eastAsia="pt-BR"/>
        </w:rPr>
        <w:t xml:space="preserve"> ATRIBUIÇÕES DO MONITOR</w:t>
      </w:r>
    </w:p>
    <w:p w:rsidR="00A531FF" w:rsidRDefault="00A531FF" w:rsidP="00A531FF">
      <w:r>
        <w:rPr>
          <w:rFonts w:ascii="Cambria" w:eastAsia="Times New Roman" w:hAnsi="Cambria"/>
          <w:color w:val="00000A"/>
          <w:lang w:eastAsia="pt-BR"/>
        </w:rPr>
        <w:t>3.1</w:t>
      </w:r>
      <w:r>
        <w:rPr>
          <w:rFonts w:ascii="Cambria" w:hAnsi="Cambria" w:cs="TimesNewRomanPSMT"/>
        </w:rPr>
        <w:t xml:space="preserve"> Auxiliar o professor-orientador na preparação e montagem das aulas práticas;</w:t>
      </w:r>
    </w:p>
    <w:p w:rsidR="00A531FF" w:rsidRDefault="00A531FF" w:rsidP="00A531FF">
      <w:r>
        <w:rPr>
          <w:rFonts w:ascii="Cambria" w:hAnsi="Cambria" w:cs="TimesNewRomanPSMT"/>
        </w:rPr>
        <w:t>3.2. Assessorar os estudantes em sala de aula na resolução de exercícios e no laboratório, na aula prática.</w:t>
      </w:r>
    </w:p>
    <w:p w:rsidR="00A531FF" w:rsidRDefault="00A531FF" w:rsidP="00A531FF">
      <w:r>
        <w:rPr>
          <w:rFonts w:ascii="Cambria" w:hAnsi="Cambria" w:cs="TimesNewRomanPSMT"/>
        </w:rPr>
        <w:t>3.3. Orientar alunos que apresentam dificuldades de aprendizagem;</w:t>
      </w:r>
    </w:p>
    <w:p w:rsidR="00A531FF" w:rsidRDefault="00A531FF" w:rsidP="00A531FF">
      <w:r>
        <w:rPr>
          <w:rFonts w:ascii="Cambria" w:hAnsi="Cambria" w:cs="TimesNewRomanPSMT"/>
        </w:rPr>
        <w:t>3.4. Participar das reuniões convocadas pelo Chefe de Departamento;</w:t>
      </w:r>
      <w:r>
        <w:rPr>
          <w:rFonts w:ascii="Cambria" w:eastAsia="Times New Roman" w:hAnsi="Cambria"/>
          <w:color w:val="00000A"/>
          <w:lang w:eastAsia="pt-BR"/>
        </w:rPr>
        <w:t xml:space="preserve"> </w:t>
      </w:r>
    </w:p>
    <w:p w:rsidR="00A531FF" w:rsidRDefault="00A531FF" w:rsidP="00A531FF">
      <w:pPr>
        <w:spacing w:before="280" w:line="360" w:lineRule="auto"/>
      </w:pPr>
      <w:r>
        <w:rPr>
          <w:rFonts w:ascii="Cambria" w:eastAsia="Times New Roman" w:hAnsi="Cambria" w:cs="Times New Roman"/>
          <w:lang w:eastAsia="pt-BR"/>
        </w:rPr>
        <w:lastRenderedPageBreak/>
        <w:t xml:space="preserve">3.2 DISCIPLINAS OFERTADAS PARA SELEÇÃO DE MONITORES 2019.1. </w:t>
      </w:r>
    </w:p>
    <w:tbl>
      <w:tblPr>
        <w:tblW w:w="9314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3673"/>
        <w:gridCol w:w="1843"/>
        <w:gridCol w:w="1559"/>
        <w:gridCol w:w="2239"/>
      </w:tblGrid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A531FF" w:rsidRDefault="00A531FF" w:rsidP="00E16EFE">
            <w:pPr>
              <w:spacing w:before="280" w:after="119"/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DENOMINAÇÃO DISCIPLINA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A531FF" w:rsidRDefault="00A531FF" w:rsidP="00E16EFE">
            <w:pPr>
              <w:spacing w:before="280" w:after="119"/>
              <w:jc w:val="center"/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CÓDIGO DA DISCIPLINA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A531FF" w:rsidRDefault="00A531FF" w:rsidP="00E16EFE">
            <w:pPr>
              <w:spacing w:before="280" w:after="119"/>
              <w:jc w:val="center"/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HORÁRIO DAS AULAS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A531FF" w:rsidRDefault="00A531FF" w:rsidP="00E16EFE">
            <w:pPr>
              <w:spacing w:before="280" w:after="11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 xml:space="preserve">DOCENTE </w:t>
            </w:r>
          </w:p>
        </w:tc>
      </w:tr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t xml:space="preserve">Introdução </w:t>
            </w:r>
            <w:proofErr w:type="gramStart"/>
            <w:r>
              <w:t>a</w:t>
            </w:r>
            <w:proofErr w:type="gramEnd"/>
            <w:r>
              <w:t xml:space="preserve"> ciência política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t>CCP044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pStyle w:val="Standard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    </w:t>
            </w:r>
          </w:p>
          <w:p w:rsidR="00A531FF" w:rsidRPr="006E333B" w:rsidRDefault="00A531FF" w:rsidP="00E16EFE">
            <w:pPr>
              <w:pStyle w:val="Standard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24T56</w:t>
            </w:r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pStyle w:val="Standard"/>
              <w:rPr>
                <w:rFonts w:ascii="Calibri" w:hAnsi="Calibri"/>
                <w:b/>
                <w:bCs/>
                <w:color w:val="000000"/>
              </w:rPr>
            </w:pPr>
          </w:p>
          <w:p w:rsidR="00A531FF" w:rsidRDefault="00A531FF" w:rsidP="00E16EFE">
            <w:pPr>
              <w:pStyle w:val="Standard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Olívia Perez</w:t>
            </w:r>
          </w:p>
        </w:tc>
      </w:tr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rPr>
                <w:rFonts w:ascii="Cambria" w:eastAsia="Times New Roman" w:hAnsi="Cambria" w:cs="Times New Roman"/>
                <w:lang w:eastAsia="pt-BR"/>
              </w:rPr>
              <w:t>Metodologia Quantitativa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rPr>
                <w:rFonts w:ascii="Cambria" w:eastAsia="Times New Roman" w:hAnsi="Cambria" w:cs="Times New Roman"/>
                <w:lang w:eastAsia="pt-BR"/>
              </w:rPr>
              <w:t>CCP034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proofErr w:type="gramStart"/>
            <w:r>
              <w:t>2N1234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spacing w:before="280" w:after="119"/>
            </w:pPr>
            <w:r>
              <w:t xml:space="preserve">Vitor Sandes </w:t>
            </w:r>
          </w:p>
        </w:tc>
      </w:tr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t>Teoria Política 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t>CCP0001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proofErr w:type="gramStart"/>
            <w:r>
              <w:t>24T56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spacing w:before="280" w:after="119"/>
            </w:pPr>
            <w:r>
              <w:t>Alexandre Bacelar</w:t>
            </w:r>
          </w:p>
        </w:tc>
      </w:tr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t xml:space="preserve">Introdução a Ciência Política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t>CCP042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proofErr w:type="gramStart"/>
            <w:r>
              <w:t>35N12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spacing w:before="280" w:after="119"/>
            </w:pPr>
            <w:r>
              <w:t xml:space="preserve">Cleber de Deus </w:t>
            </w:r>
          </w:p>
        </w:tc>
      </w:tr>
      <w:tr w:rsidR="00A531FF" w:rsidTr="00A531FF"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t xml:space="preserve">Teoria das Relações Internacionais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t>CCP0004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proofErr w:type="gramStart"/>
            <w:r>
              <w:t>2N1234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spacing w:before="280" w:after="119"/>
            </w:pPr>
            <w:r>
              <w:t xml:space="preserve">Raimundo Junior </w:t>
            </w:r>
          </w:p>
        </w:tc>
      </w:tr>
      <w:tr w:rsidR="00A531FF" w:rsidTr="00A531FF">
        <w:tc>
          <w:tcPr>
            <w:tcW w:w="3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r>
              <w:rPr>
                <w:rFonts w:ascii="Cambria" w:eastAsia="Times New Roman" w:hAnsi="Cambria" w:cs="Times New Roman"/>
                <w:lang w:eastAsia="pt-BR"/>
              </w:rPr>
              <w:t>Desenho de Pesquisa em Ciência Política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  <w:jc w:val="center"/>
            </w:pPr>
            <w:r>
              <w:rPr>
                <w:rFonts w:ascii="Cambria" w:eastAsia="Times New Roman" w:hAnsi="Cambria" w:cs="Times New Roman"/>
                <w:lang w:eastAsia="pt-BR"/>
              </w:rPr>
              <w:t>CCP0006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31FF" w:rsidRDefault="00A531FF" w:rsidP="00E16EFE">
            <w:pPr>
              <w:spacing w:before="280" w:after="119"/>
            </w:pPr>
            <w:proofErr w:type="gramStart"/>
            <w:r>
              <w:t>4N1234</w:t>
            </w:r>
            <w:proofErr w:type="gramEnd"/>
          </w:p>
        </w:tc>
        <w:tc>
          <w:tcPr>
            <w:tcW w:w="2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31FF" w:rsidRDefault="00A531FF" w:rsidP="00E16EFE">
            <w:pPr>
              <w:spacing w:before="280" w:after="119"/>
            </w:pPr>
            <w:r>
              <w:t xml:space="preserve">Vitor Sandes </w:t>
            </w:r>
          </w:p>
        </w:tc>
      </w:tr>
    </w:tbl>
    <w:p w:rsidR="00A531FF" w:rsidRDefault="00A531FF" w:rsidP="00A531FF">
      <w:pPr>
        <w:rPr>
          <w:rFonts w:ascii="Calibri Light" w:hAnsi="Calibri Light" w:cs="TimesNewRomanPS-BoldItalicMT"/>
          <w:b/>
          <w:bCs/>
          <w:iCs/>
        </w:rPr>
      </w:pPr>
    </w:p>
    <w:p w:rsidR="00A531FF" w:rsidRDefault="00A531FF" w:rsidP="00A531FF">
      <w:pPr>
        <w:rPr>
          <w:rFonts w:ascii="Calibri Light" w:hAnsi="Calibri Light" w:cs="TimesNewRomanPS-BoldItalicMT"/>
          <w:b/>
          <w:bCs/>
          <w:iCs/>
        </w:rPr>
      </w:pPr>
    </w:p>
    <w:p w:rsidR="00A531FF" w:rsidRDefault="00A531FF" w:rsidP="00A531FF">
      <w:r>
        <w:rPr>
          <w:rFonts w:ascii="Cambria" w:hAnsi="Cambria" w:cs="TimesNewRomanPS-BoldItalicMT"/>
          <w:b/>
          <w:bCs/>
          <w:iCs/>
        </w:rPr>
        <w:t xml:space="preserve"> REQUISITOS PARA O ALUNO CANDIDATAR-SE À MONITORIA</w:t>
      </w:r>
    </w:p>
    <w:p w:rsidR="00A531FF" w:rsidRDefault="00A531FF" w:rsidP="00A531FF">
      <w:pPr>
        <w:rPr>
          <w:rFonts w:ascii="Cambria" w:hAnsi="Cambria" w:cs="TimesNewRomanPS-BoldItalicMT"/>
          <w:b/>
          <w:bCs/>
          <w:iCs/>
        </w:rPr>
      </w:pPr>
    </w:p>
    <w:p w:rsidR="00A531FF" w:rsidRDefault="00A531FF" w:rsidP="00A531FF">
      <w:r>
        <w:rPr>
          <w:rFonts w:ascii="Cambria" w:hAnsi="Cambria" w:cs="TimesNewRomanPSMT"/>
        </w:rPr>
        <w:t>4.1. Para candidatar-se às vagas de monitoria (remuneradas e não remuneradas), os discentes devem requerer a candidatura e a submissão do processo seletivo, bem como o atendimento às exigências estabelecidas na Resolução</w:t>
      </w:r>
      <w:r>
        <w:rPr>
          <w:rFonts w:ascii="Cambria" w:eastAsia="Times New Roman" w:hAnsi="Cambria" w:cs="Times New Roman"/>
          <w:color w:val="00000A"/>
          <w:lang w:eastAsia="pt-BR"/>
        </w:rPr>
        <w:t xml:space="preserve"> Nº 76/15-CEPEX de 9/06/2015</w:t>
      </w:r>
      <w:r>
        <w:rPr>
          <w:rFonts w:ascii="Cambria" w:hAnsi="Cambria" w:cs="TimesNewRomanPSMT"/>
        </w:rPr>
        <w:t xml:space="preserve">, e no </w:t>
      </w:r>
      <w:r>
        <w:rPr>
          <w:rFonts w:ascii="Cambria" w:eastAsia="Times New Roman" w:hAnsi="Cambria" w:cs="Times New Roman"/>
          <w:color w:val="00000A"/>
          <w:lang w:eastAsia="pt-BR"/>
        </w:rPr>
        <w:t xml:space="preserve">edital </w:t>
      </w:r>
      <w:r w:rsidRPr="006E333B">
        <w:rPr>
          <w:rFonts w:ascii="Cambria" w:hAnsi="Cambria"/>
        </w:rPr>
        <w:t>Nº 06/2018-CAC/PREG/UFPI, DE 12 DE NOVEMBRO DE 2018</w:t>
      </w:r>
      <w:r>
        <w:rPr>
          <w:rFonts w:ascii="Cambria" w:hAnsi="Cambria" w:cs="TimesNewRomanPSMT"/>
        </w:rPr>
        <w:t>, quais sejam:</w:t>
      </w:r>
    </w:p>
    <w:p w:rsidR="00A531FF" w:rsidRDefault="00A531FF" w:rsidP="00A531FF">
      <w:pPr>
        <w:rPr>
          <w:rFonts w:ascii="Cambria" w:hAnsi="Cambria" w:cs="TimesNewRomanPSMT"/>
        </w:rPr>
      </w:pP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a) </w:t>
      </w:r>
      <w:r>
        <w:rPr>
          <w:rFonts w:ascii="Cambria" w:hAnsi="Cambria" w:cs="TimesNewRomanPSMT"/>
        </w:rPr>
        <w:t>Ser aluno da UFPI regularmente matriculado;</w:t>
      </w: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b) </w:t>
      </w:r>
      <w:r>
        <w:rPr>
          <w:rFonts w:ascii="Cambria" w:hAnsi="Cambria" w:cs="TimesNewRomanPSMT"/>
        </w:rPr>
        <w:t>Ter cursado na UFPI o mínimo de dois períodos letivos;</w:t>
      </w: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c) </w:t>
      </w:r>
      <w:r>
        <w:rPr>
          <w:rFonts w:ascii="Cambria" w:hAnsi="Cambria" w:cs="TimesNewRomanPSMT"/>
        </w:rPr>
        <w:t xml:space="preserve">Ter sido aprovado com a nota mínima de </w:t>
      </w:r>
      <w:proofErr w:type="gramStart"/>
      <w:r>
        <w:rPr>
          <w:rFonts w:ascii="Cambria" w:hAnsi="Cambria" w:cs="TimesNewRomanPSMT"/>
        </w:rPr>
        <w:t>7</w:t>
      </w:r>
      <w:proofErr w:type="gramEnd"/>
      <w:r>
        <w:rPr>
          <w:rFonts w:ascii="Cambria" w:hAnsi="Cambria" w:cs="TimesNewRomanPSMT"/>
        </w:rPr>
        <w:t xml:space="preserve"> (sete) na disciplina objeto da monitoria, como fixa a Resolução Nº 043/95-CEPEX, que regulamenta a verificação do rendimento escolar;</w:t>
      </w: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d) </w:t>
      </w:r>
      <w:r>
        <w:rPr>
          <w:rFonts w:ascii="Cambria" w:hAnsi="Cambria" w:cs="TimesNewRomanPSMT"/>
        </w:rPr>
        <w:t>Ter sido aluno da disciplina objeto da monitoria em um tempo máximo de 03 (três) semestres letivos;</w:t>
      </w: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e) </w:t>
      </w:r>
      <w:r>
        <w:rPr>
          <w:rFonts w:ascii="Cambria" w:hAnsi="Cambria" w:cs="TimesNewRomanPSMT"/>
        </w:rPr>
        <w:t>A disciplina objeto da monitoria deve estar relacionada ao curso que o aluno está matriculado na UFPI ou curso equivalente;</w:t>
      </w:r>
    </w:p>
    <w:p w:rsidR="00A531FF" w:rsidRDefault="00A531FF" w:rsidP="00A531FF">
      <w:pPr>
        <w:jc w:val="both"/>
      </w:pPr>
      <w:r>
        <w:rPr>
          <w:rFonts w:ascii="Cambria" w:hAnsi="Cambria" w:cs="TimesNewRomanPS-BoldItalicMT"/>
          <w:b/>
          <w:bCs/>
          <w:i/>
          <w:iCs/>
        </w:rPr>
        <w:t xml:space="preserve">f) </w:t>
      </w:r>
      <w:r>
        <w:rPr>
          <w:rFonts w:ascii="Cambria" w:hAnsi="Cambria" w:cs="TimesNewRomanPSMT"/>
        </w:rPr>
        <w:t>Declarar, quando do ato da inscrição no SIGAA, não possuir qualquer outro tipo de bolsa da UFPI ou de outra Instituição Federal de Educação (IFES), ou ainda, de qualquer órgão conveniado a esta IFES (condição exigida exclusivamente para alunos candidatos à monitoria remunerada).</w:t>
      </w:r>
    </w:p>
    <w:p w:rsidR="00A531FF" w:rsidRPr="008B3803" w:rsidRDefault="00A531FF" w:rsidP="00A531FF">
      <w:pPr>
        <w:jc w:val="both"/>
        <w:rPr>
          <w:b/>
        </w:rPr>
      </w:pPr>
      <w:r>
        <w:rPr>
          <w:rFonts w:ascii="Cambria" w:hAnsi="Cambria" w:cs="TimesNewRomanPSMT"/>
        </w:rPr>
        <w:t xml:space="preserve">4.2. Para participar do processo seletivo, os alunos candidatos deverão se inscrever no SIGAA, via portal do discente, no período de </w:t>
      </w:r>
      <w:r w:rsidRPr="008B3803">
        <w:rPr>
          <w:b/>
        </w:rPr>
        <w:t xml:space="preserve">18 a </w:t>
      </w:r>
      <w:proofErr w:type="gramStart"/>
      <w:r w:rsidRPr="008B3803">
        <w:rPr>
          <w:b/>
        </w:rPr>
        <w:t>22/02/2019</w:t>
      </w:r>
      <w:proofErr w:type="gramEnd"/>
    </w:p>
    <w:p w:rsidR="00A531FF" w:rsidRDefault="00A531FF" w:rsidP="00A531FF">
      <w:pPr>
        <w:jc w:val="both"/>
      </w:pPr>
      <w:r>
        <w:rPr>
          <w:rFonts w:ascii="Cambria" w:hAnsi="Cambria" w:cs="TimesNewRomanPSMT"/>
        </w:rPr>
        <w:t>4.3. No ato da inscrição o aluno deve fazer a opção para monitoria remunerada ou não remunerada.</w:t>
      </w:r>
    </w:p>
    <w:p w:rsidR="00A531FF" w:rsidRDefault="00A531FF" w:rsidP="00A531FF">
      <w:pPr>
        <w:jc w:val="both"/>
      </w:pPr>
      <w:r>
        <w:rPr>
          <w:rFonts w:ascii="Cambria" w:hAnsi="Cambria" w:cs="TimesNewRomanPSMT"/>
        </w:rPr>
        <w:t xml:space="preserve">4.4. Especificamente para candidatar-se à monitoria remunerada, no ato da inscrição devem ser informados no cadastro de informações pessoais do discente </w:t>
      </w:r>
      <w:r>
        <w:rPr>
          <w:rFonts w:ascii="Cambria" w:hAnsi="Cambria" w:cs="TimesNewRomanPSMT"/>
        </w:rPr>
        <w:lastRenderedPageBreak/>
        <w:t xml:space="preserve">no SIGAA também os dados bancários completos e corretos (banco, Nº da agência, Nº da conta corrente) de um dos </w:t>
      </w:r>
      <w:proofErr w:type="gramStart"/>
      <w:r>
        <w:rPr>
          <w:rFonts w:ascii="Cambria" w:hAnsi="Cambria" w:cs="TimesNewRomanPSMT"/>
        </w:rPr>
        <w:t>3</w:t>
      </w:r>
      <w:proofErr w:type="gramEnd"/>
      <w:r>
        <w:rPr>
          <w:rFonts w:ascii="Cambria" w:hAnsi="Cambria" w:cs="TimesNewRomanPSMT"/>
        </w:rPr>
        <w:t xml:space="preserve"> (três) bancos (Banco do Brasil, Caixa Econômica</w:t>
      </w:r>
    </w:p>
    <w:p w:rsidR="00A531FF" w:rsidRDefault="00A531FF" w:rsidP="00A531FF">
      <w:pPr>
        <w:jc w:val="both"/>
      </w:pPr>
      <w:proofErr w:type="gramStart"/>
      <w:r>
        <w:rPr>
          <w:rFonts w:ascii="Cambria" w:hAnsi="Cambria" w:cs="TimesNewRomanPSMT"/>
        </w:rPr>
        <w:t>Federal, Banco Santander do Brasil)</w:t>
      </w:r>
      <w:proofErr w:type="gramEnd"/>
      <w:r>
        <w:rPr>
          <w:rFonts w:ascii="Cambria" w:hAnsi="Cambria" w:cs="TimesNewRomanPSMT"/>
        </w:rPr>
        <w:t xml:space="preserve">, </w:t>
      </w:r>
      <w:r>
        <w:rPr>
          <w:rFonts w:ascii="Cambria" w:hAnsi="Cambria" w:cs="TimesNewRomanPS-BoldItalicMT"/>
          <w:b/>
          <w:bCs/>
          <w:i/>
          <w:iCs/>
        </w:rPr>
        <w:t>não sendo permitidas conta poupança e contas de terceiros</w:t>
      </w:r>
      <w:r>
        <w:rPr>
          <w:rFonts w:ascii="Cambria" w:hAnsi="Cambria" w:cs="TimesNewRomanPSMT"/>
        </w:rPr>
        <w:t>.</w:t>
      </w:r>
    </w:p>
    <w:p w:rsidR="00A531FF" w:rsidRDefault="00A531FF" w:rsidP="00A531FF">
      <w:pPr>
        <w:jc w:val="both"/>
      </w:pPr>
      <w:r>
        <w:rPr>
          <w:rFonts w:ascii="Cambria" w:hAnsi="Cambria" w:cs="TimesNewRomanPSMT"/>
        </w:rPr>
        <w:t xml:space="preserve">4.5. Com base na </w:t>
      </w:r>
      <w:r>
        <w:rPr>
          <w:rFonts w:ascii="Cambria" w:eastAsia="Times New Roman" w:hAnsi="Cambria" w:cs="Times New Roman"/>
          <w:color w:val="00000A"/>
          <w:lang w:eastAsia="pt-BR"/>
        </w:rPr>
        <w:t>Resolução Nº 76/15-CEPEX de 9/06/2015</w:t>
      </w:r>
      <w:r>
        <w:rPr>
          <w:rFonts w:ascii="Cambria" w:hAnsi="Cambria" w:cs="TimesNewRomanPSMT"/>
        </w:rPr>
        <w:t xml:space="preserve">, o próprio SIGAA processará as inscrições feitas no período estabelecido no subitem 3.3.3. </w:t>
      </w:r>
      <w:proofErr w:type="gramStart"/>
      <w:r>
        <w:rPr>
          <w:rFonts w:ascii="Cambria" w:hAnsi="Cambria" w:cs="TimesNewRomanPSMT"/>
        </w:rPr>
        <w:t>e</w:t>
      </w:r>
      <w:proofErr w:type="gramEnd"/>
      <w:r>
        <w:rPr>
          <w:rFonts w:ascii="Cambria" w:hAnsi="Cambria" w:cs="TimesNewRomanPSMT"/>
        </w:rPr>
        <w:t xml:space="preserve"> elaborará a lista de Classificados e Classificáveis observando sempre o número de pontos obtidos, a exigência da disciplina objeto da monitoria e as vagas ofertadas por cada departamento de ensino e cada chefia de curso.</w:t>
      </w:r>
    </w:p>
    <w:p w:rsidR="00A531FF" w:rsidRDefault="00A531FF" w:rsidP="00A531FF">
      <w:pPr>
        <w:jc w:val="both"/>
      </w:pPr>
      <w:r>
        <w:rPr>
          <w:rFonts w:ascii="Cambria" w:hAnsi="Cambria" w:cs="TimesNewRomanPSMT"/>
        </w:rPr>
        <w:t xml:space="preserve">4.6. </w:t>
      </w:r>
      <w:proofErr w:type="gramStart"/>
      <w:r w:rsidRPr="008B3803">
        <w:rPr>
          <w:b/>
        </w:rPr>
        <w:t>25/02/2019</w:t>
      </w:r>
      <w:r>
        <w:t xml:space="preserve"> </w:t>
      </w:r>
      <w:r>
        <w:rPr>
          <w:rFonts w:ascii="Cambria" w:hAnsi="Cambria" w:cs="TimesNewRomanPSMT"/>
        </w:rPr>
        <w:t>,</w:t>
      </w:r>
      <w:proofErr w:type="gramEnd"/>
      <w:r>
        <w:rPr>
          <w:rFonts w:ascii="Cambria" w:hAnsi="Cambria" w:cs="TimesNewRomanPSMT"/>
        </w:rPr>
        <w:t xml:space="preserve"> o SIGAA publicará os resultados do processamento feito e do processo seletivo de 2019.1.</w:t>
      </w:r>
    </w:p>
    <w:p w:rsidR="00A531FF" w:rsidRDefault="00A531FF" w:rsidP="00A531FF">
      <w:pPr>
        <w:jc w:val="both"/>
        <w:rPr>
          <w:rFonts w:ascii="Cambria" w:hAnsi="Cambria" w:cs="TimesNewRomanPS-BoldItalicMT"/>
          <w:b/>
          <w:bCs/>
          <w:iCs/>
        </w:rPr>
      </w:pPr>
    </w:p>
    <w:p w:rsidR="00542491" w:rsidRPr="00A531FF" w:rsidRDefault="00A531FF">
      <w:r w:rsidRPr="00A531FF">
        <w:rPr>
          <w:b/>
        </w:rPr>
        <w:t>Atividade a serem desenvolvidas pelo monitor</w:t>
      </w:r>
      <w:r>
        <w:rPr>
          <w:b/>
        </w:rPr>
        <w:t xml:space="preserve">: </w:t>
      </w:r>
      <w:r w:rsidRPr="00A531FF">
        <w:t xml:space="preserve">As atividades serão definidas a partir da interação com os professores das disciplinas e comas necessidades </w:t>
      </w:r>
      <w:proofErr w:type="gramStart"/>
      <w:r w:rsidRPr="00A531FF">
        <w:t>especificas</w:t>
      </w:r>
      <w:proofErr w:type="gramEnd"/>
      <w:r w:rsidRPr="00A531FF">
        <w:t xml:space="preserve"> de cada disciplina.  </w:t>
      </w:r>
      <w:bookmarkStart w:id="0" w:name="_GoBack"/>
      <w:bookmarkEnd w:id="0"/>
    </w:p>
    <w:sectPr w:rsidR="00542491" w:rsidRPr="00A53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</w:font>
  <w:font w:name="TimesNewRomanPS-BoldItalic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FF"/>
    <w:rsid w:val="00751DA8"/>
    <w:rsid w:val="007977D9"/>
    <w:rsid w:val="00A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FF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31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character" w:styleId="Hyperlink">
    <w:name w:val="Hyperlink"/>
    <w:rsid w:val="00A531FF"/>
    <w:rPr>
      <w:color w:val="000080"/>
      <w:u w:val="single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1F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1F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FF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31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character" w:styleId="Hyperlink">
    <w:name w:val="Hyperlink"/>
    <w:rsid w:val="00A531FF"/>
    <w:rPr>
      <w:color w:val="000080"/>
      <w:u w:val="single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1F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1F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ch.cpolitica@ufpi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2018-11-29T18:32:00Z</dcterms:created>
  <dcterms:modified xsi:type="dcterms:W3CDTF">2018-11-29T18:42:00Z</dcterms:modified>
</cp:coreProperties>
</file>