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MINISTÉRIO DA EDUCAÇÃO E CULTURA (MEC)</w:t>
      </w: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UNIVERSIDADE FEDERAL DO PIAUÍ (UFPI) </w:t>
      </w: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CENTRO DE CIÊNCIAS HUMANAS E LETRAS – CCHL </w:t>
      </w: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BACHARELADO EM CIÊNCIA POLÍTICA</w:t>
      </w: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DISCIPLINA: INICIAÇÃO À POLÍTICA </w:t>
      </w: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PROFESSOR: Pós-Dr. CLEBER DE DEUS </w:t>
      </w: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E-mail: </w:t>
      </w:r>
      <w:hyperlink xmlns:r="http://schemas.openxmlformats.org/officeDocument/2006/relationships" r:id="docRId0">
        <w:r>
          <w:rPr>
            <w:rFonts w:ascii="Cambria" w:hAnsi="Cambria" w:cs="Cambria" w:eastAsia="Cambria"/>
            <w:b/>
            <w:color w:val="0563C1"/>
            <w:spacing w:val="0"/>
            <w:position w:val="0"/>
            <w:sz w:val="24"/>
            <w:u w:val="single"/>
            <w:shd w:fill="auto" w:val="clear"/>
          </w:rPr>
          <w:t xml:space="preserve">dideus@ufpi.edu.br</w:t>
        </w:r>
      </w:hyperlink>
      <w:r>
        <w:rPr>
          <w:rFonts w:ascii="Cambria" w:hAnsi="Cambria" w:cs="Cambria" w:eastAsia="Cambria"/>
          <w:b/>
          <w:color w:val="auto"/>
          <w:spacing w:val="0"/>
          <w:position w:val="0"/>
          <w:sz w:val="24"/>
          <w:shd w:fill="auto" w:val="clear"/>
        </w:rPr>
        <w:t xml:space="preserve"> </w:t>
      </w:r>
    </w:p>
    <w:p>
      <w:pPr>
        <w:spacing w:before="0" w:after="16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2018.2 SEGUNDA E QUARTA-FEIRA</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PLANO DE CURSO</w:t>
      </w:r>
    </w:p>
    <w:p>
      <w:pPr>
        <w:spacing w:before="0" w:after="0" w:line="240"/>
        <w:ind w:right="0" w:left="0" w:firstLine="0"/>
        <w:jc w:val="center"/>
        <w:rPr>
          <w:rFonts w:ascii="Cambria" w:hAnsi="Cambria" w:cs="Cambria" w:eastAsia="Cambria"/>
          <w:b/>
          <w:color w:val="000000"/>
          <w:spacing w:val="0"/>
          <w:position w:val="0"/>
          <w:sz w:val="24"/>
          <w:shd w:fill="auto" w:val="clear"/>
        </w:rPr>
      </w:pPr>
    </w:p>
    <w:p>
      <w:pPr>
        <w:spacing w:before="0" w:after="0" w:line="240"/>
        <w:ind w:right="0" w:left="0" w:firstLine="0"/>
        <w:jc w:val="center"/>
        <w:rPr>
          <w:rFonts w:ascii="Cambria" w:hAnsi="Cambria" w:cs="Cambria" w:eastAsia="Cambria"/>
          <w:color w:val="000000"/>
          <w:spacing w:val="0"/>
          <w:position w:val="0"/>
          <w:sz w:val="24"/>
          <w:shd w:fill="auto" w:val="clear"/>
        </w:rPr>
      </w:pPr>
    </w:p>
    <w:tbl>
      <w:tblPr/>
      <w:tblGrid>
        <w:gridCol w:w="8811"/>
      </w:tblGrid>
      <w:tr>
        <w:trPr>
          <w:trHeight w:val="1170" w:hRule="auto"/>
          <w:jc w:val="left"/>
        </w:trPr>
        <w:tc>
          <w:tcPr>
            <w:tcW w:w="88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6"/>
              </w:numPr>
              <w:spacing w:before="0" w:after="0" w:line="360"/>
              <w:ind w:right="0" w:left="720" w:hanging="36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EMENTA</w:t>
            </w:r>
          </w:p>
          <w:p>
            <w:pPr>
              <w:spacing w:before="0" w:after="0" w:line="360"/>
              <w:ind w:right="0" w:left="360" w:firstLine="0"/>
              <w:jc w:val="both"/>
              <w:rPr>
                <w:rFonts w:ascii="Cambria" w:hAnsi="Cambria" w:cs="Cambria" w:eastAsia="Cambria"/>
                <w:b/>
                <w:color w:val="000000"/>
                <w:spacing w:val="0"/>
                <w:position w:val="0"/>
                <w:sz w:val="24"/>
                <w:shd w:fill="auto" w:val="clear"/>
              </w:rPr>
            </w:pPr>
          </w:p>
          <w:p>
            <w:pPr>
              <w:spacing w:before="0" w:after="0" w:line="360"/>
              <w:ind w:right="0" w:left="0" w:firstLine="0"/>
              <w:jc w:val="both"/>
              <w:rPr>
                <w:spacing w:val="0"/>
                <w:position w:val="0"/>
                <w:shd w:fill="auto" w:val="clear"/>
              </w:rPr>
            </w:pPr>
            <w:r>
              <w:rPr>
                <w:rFonts w:ascii="Cambria" w:hAnsi="Cambria" w:cs="Cambria" w:eastAsia="Cambria"/>
                <w:color w:val="000000"/>
                <w:spacing w:val="0"/>
                <w:position w:val="0"/>
                <w:sz w:val="24"/>
                <w:shd w:fill="auto" w:val="clear"/>
              </w:rPr>
              <w:t xml:space="preserve">Antecedentes da Ciência Política. Objeto da Ciência Política. Teoria Política e Filosofia Política. Ação Política. Conhecimento a respeito do Poder. Sociedade, Estado, Mercado e Instituições Políticas. As Questões da Democracia. Cidadania, Soberania e Autocracia. A relação entre Público e Privado.</w:t>
            </w:r>
          </w:p>
        </w:tc>
      </w:tr>
    </w:tbl>
    <w:p>
      <w:pPr>
        <w:spacing w:before="0" w:after="0" w:line="240"/>
        <w:ind w:right="0" w:left="0" w:firstLine="0"/>
        <w:jc w:val="left"/>
        <w:rPr>
          <w:rFonts w:ascii="Cambria" w:hAnsi="Cambria" w:cs="Cambria" w:eastAsia="Cambria"/>
          <w:color w:val="000000"/>
          <w:spacing w:val="0"/>
          <w:position w:val="0"/>
          <w:sz w:val="24"/>
          <w:shd w:fill="auto" w:val="clear"/>
        </w:rPr>
      </w:pPr>
    </w:p>
    <w:p>
      <w:pPr>
        <w:numPr>
          <w:ilvl w:val="0"/>
          <w:numId w:val="11"/>
        </w:numPr>
        <w:spacing w:before="0" w:after="0" w:line="240"/>
        <w:ind w:right="0" w:left="720" w:hanging="36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OBJETIVO</w:t>
      </w:r>
    </w:p>
    <w:p>
      <w:pPr>
        <w:spacing w:before="0" w:after="0" w:line="240"/>
        <w:ind w:right="0" w:left="360" w:firstLine="0"/>
        <w:jc w:val="left"/>
        <w:rPr>
          <w:rFonts w:ascii="Cambria" w:hAnsi="Cambria" w:cs="Cambria" w:eastAsia="Cambria"/>
          <w:color w:val="000000"/>
          <w:spacing w:val="0"/>
          <w:position w:val="0"/>
          <w:sz w:val="24"/>
          <w:shd w:fill="auto" w:val="clear"/>
        </w:rPr>
      </w:pPr>
    </w:p>
    <w:p>
      <w:pPr>
        <w:spacing w:before="0" w:after="16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O objetivo central é ofertar uma visão panorâmica de conceitos, teses e perspectivas teóricas e metodológicas que são fundamentais a compreensão dos fatos e fenômenos políticos. Assim, o discente estará habilitado a interpretar e analisar a dinâmica relação de funcionamento dos atores políticos, instituições políticas, sociedade e da representação política.</w:t>
      </w:r>
    </w:p>
    <w:p>
      <w:pPr>
        <w:spacing w:before="0" w:after="160" w:line="360"/>
        <w:ind w:right="0" w:left="0" w:firstLine="0"/>
        <w:jc w:val="both"/>
        <w:rPr>
          <w:rFonts w:ascii="Cambria" w:hAnsi="Cambria" w:cs="Cambria" w:eastAsia="Cambria"/>
          <w:color w:val="000000"/>
          <w:spacing w:val="0"/>
          <w:position w:val="0"/>
          <w:sz w:val="24"/>
          <w:shd w:fill="auto" w:val="clear"/>
        </w:rPr>
      </w:pPr>
    </w:p>
    <w:p>
      <w:pPr>
        <w:spacing w:before="0" w:after="0" w:line="240"/>
        <w:ind w:right="0" w:left="0" w:firstLine="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III. CONTÉUDO PROGRAMÁTICO</w:t>
      </w:r>
    </w:p>
    <w:p>
      <w:pPr>
        <w:spacing w:before="0" w:after="0" w:line="240"/>
        <w:ind w:right="0" w:left="0" w:firstLine="0"/>
        <w:jc w:val="center"/>
        <w:rPr>
          <w:rFonts w:ascii="Cambria" w:hAnsi="Cambria" w:cs="Cambria" w:eastAsia="Cambria"/>
          <w:color w:val="000000"/>
          <w:spacing w:val="0"/>
          <w:position w:val="0"/>
          <w:sz w:val="24"/>
          <w:shd w:fill="auto" w:val="clear"/>
        </w:rPr>
      </w:pPr>
    </w:p>
    <w:p>
      <w:pPr>
        <w:spacing w:before="0" w:after="0" w:line="240"/>
        <w:ind w:right="0" w:left="0" w:firstLine="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POLÍTICA E CIÊNCIA POLÍTICA</w:t>
      </w:r>
    </w:p>
    <w:p>
      <w:pPr>
        <w:spacing w:before="0" w:after="0" w:line="240"/>
        <w:ind w:right="0" w:left="0" w:firstLine="0"/>
        <w:jc w:val="center"/>
        <w:rPr>
          <w:rFonts w:ascii="Cambria" w:hAnsi="Cambria" w:cs="Cambria" w:eastAsia="Cambria"/>
          <w:color w:val="000000"/>
          <w:spacing w:val="0"/>
          <w:position w:val="0"/>
          <w:sz w:val="24"/>
          <w:shd w:fill="auto" w:val="clear"/>
        </w:rPr>
      </w:pPr>
    </w:p>
    <w:p>
      <w:pPr>
        <w:spacing w:before="0" w:after="27"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 Política e Poder; </w:t>
      </w:r>
    </w:p>
    <w:p>
      <w:pPr>
        <w:spacing w:before="0" w:after="27"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 Ciência Política como estudo do consenso e conflito; </w:t>
      </w:r>
    </w:p>
    <w:p>
      <w:pPr>
        <w:spacing w:before="0" w:after="27"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 Política a Ciência Poder; </w:t>
      </w:r>
    </w:p>
    <w:p>
      <w:pPr>
        <w:spacing w:before="0" w:after="0"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 Premissas Metodológicas.</w:t>
      </w:r>
    </w:p>
    <w:p>
      <w:pPr>
        <w:spacing w:before="0" w:after="0" w:line="240"/>
        <w:ind w:right="0" w:left="0" w:firstLine="0"/>
        <w:jc w:val="both"/>
        <w:rPr>
          <w:rFonts w:ascii="Cambria" w:hAnsi="Cambria" w:cs="Cambria" w:eastAsia="Cambria"/>
          <w:color w:val="000000"/>
          <w:spacing w:val="0"/>
          <w:position w:val="0"/>
          <w:sz w:val="24"/>
          <w:shd w:fill="auto" w:val="clear"/>
        </w:rPr>
      </w:pPr>
    </w:p>
    <w:p>
      <w:pPr>
        <w:spacing w:before="0" w:after="160" w:line="259"/>
        <w:ind w:right="0" w:left="0" w:firstLine="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INSTIUIÇÕES POLÍTICAS</w:t>
      </w:r>
    </w:p>
    <w:p>
      <w:pPr>
        <w:spacing w:before="0" w:after="68"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 Estado; </w:t>
      </w:r>
    </w:p>
    <w:p>
      <w:pPr>
        <w:spacing w:before="0" w:after="68"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 Democracia; </w:t>
      </w:r>
    </w:p>
    <w:p>
      <w:pPr>
        <w:spacing w:before="0" w:after="68"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 Sistemas Políticos; </w:t>
      </w:r>
    </w:p>
    <w:p>
      <w:pPr>
        <w:spacing w:before="0" w:after="0"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 Partidos Políticos. </w:t>
      </w:r>
    </w:p>
    <w:p>
      <w:pPr>
        <w:spacing w:before="0" w:after="0" w:line="240"/>
        <w:ind w:right="0" w:left="0" w:firstLine="0"/>
        <w:jc w:val="both"/>
        <w:rPr>
          <w:rFonts w:ascii="Cambria" w:hAnsi="Cambria" w:cs="Cambria" w:eastAsia="Cambria"/>
          <w:color w:val="000000"/>
          <w:spacing w:val="0"/>
          <w:position w:val="0"/>
          <w:sz w:val="24"/>
          <w:shd w:fill="auto" w:val="clear"/>
        </w:rPr>
      </w:pPr>
    </w:p>
    <w:p>
      <w:pPr>
        <w:spacing w:before="0" w:after="0" w:line="240"/>
        <w:ind w:right="0" w:left="0" w:firstLine="0"/>
        <w:jc w:val="center"/>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SOBERANIA, ESTADO MODERNO E CONTEMPORÂNEO</w:t>
      </w:r>
    </w:p>
    <w:p>
      <w:pPr>
        <w:spacing w:before="0" w:after="68" w:line="240"/>
        <w:ind w:right="0" w:left="0" w:firstLine="0"/>
        <w:jc w:val="both"/>
        <w:rPr>
          <w:rFonts w:ascii="Cambria" w:hAnsi="Cambria" w:cs="Cambria" w:eastAsia="Cambria"/>
          <w:color w:val="000000"/>
          <w:spacing w:val="0"/>
          <w:position w:val="0"/>
          <w:sz w:val="24"/>
          <w:shd w:fill="auto" w:val="clear"/>
        </w:rPr>
      </w:pPr>
    </w:p>
    <w:p>
      <w:pPr>
        <w:spacing w:before="0" w:after="68"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 Formação e Estrutura do Estado Moderno; </w:t>
      </w:r>
    </w:p>
    <w:p>
      <w:pPr>
        <w:spacing w:before="0" w:after="68"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 Conceito de Soberania; </w:t>
      </w:r>
    </w:p>
    <w:p>
      <w:pPr>
        <w:spacing w:before="0" w:after="68"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 Estado Liberal e suas Linhagens; </w:t>
      </w:r>
    </w:p>
    <w:p>
      <w:pPr>
        <w:spacing w:before="0" w:after="0"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 Estado Democrático de Direito. </w:t>
      </w:r>
    </w:p>
    <w:p>
      <w:pPr>
        <w:spacing w:before="0" w:after="160" w:line="360"/>
        <w:ind w:right="0" w:left="0" w:firstLine="0"/>
        <w:jc w:val="both"/>
        <w:rPr>
          <w:rFonts w:ascii="Cambria" w:hAnsi="Cambria" w:cs="Cambria" w:eastAsia="Cambria"/>
          <w:color w:val="auto"/>
          <w:spacing w:val="0"/>
          <w:position w:val="0"/>
          <w:sz w:val="24"/>
          <w:shd w:fill="auto" w:val="clear"/>
        </w:rPr>
      </w:pPr>
    </w:p>
    <w:p>
      <w:pPr>
        <w:numPr>
          <w:ilvl w:val="0"/>
          <w:numId w:val="24"/>
        </w:numPr>
        <w:spacing w:before="0" w:after="0" w:line="240"/>
        <w:ind w:right="0" w:left="1080" w:hanging="720"/>
        <w:jc w:val="center"/>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METODOGOLOGIA DE AULAS</w:t>
      </w:r>
    </w:p>
    <w:p>
      <w:pPr>
        <w:spacing w:before="0" w:after="0" w:line="240"/>
        <w:ind w:right="0" w:left="0" w:firstLine="0"/>
        <w:jc w:val="center"/>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 xml:space="preserve">O curso obedecerá ao padrão clássico de programas de graduação em Ciência Política: exposição das aulas, seminários e debates. Serão requisitados aos discentes resumos, resenhas de livros, capítulos ou papers sobre tema previamente indicado pelo professor bem como a formulação de seminários objetivando se discutir os temas fundamentais da Ciência Política. A ideia é fomentar o debate na sala de aula e motivar o alunado a desenvolver habilidades de oratória já que essa é uma das técnicas mais importantes e </w:t>
      </w:r>
      <w:r>
        <w:rPr>
          <w:rFonts w:ascii="Cambria" w:hAnsi="Cambria" w:cs="Cambria" w:eastAsia="Cambria"/>
          <w:color w:val="auto"/>
          <w:spacing w:val="0"/>
          <w:position w:val="0"/>
          <w:sz w:val="24"/>
          <w:shd w:fill="auto" w:val="clear"/>
        </w:rPr>
        <w:t xml:space="preserve">uso contínuo na profissão do cientista político ou qualquer outro profissional na área de ciência social.</w:t>
      </w:r>
    </w:p>
    <w:p>
      <w:pPr>
        <w:spacing w:before="0" w:after="0" w:line="360"/>
        <w:ind w:right="0" w:left="0" w:firstLine="0"/>
        <w:jc w:val="center"/>
        <w:rPr>
          <w:rFonts w:ascii="Cambria" w:hAnsi="Cambria" w:cs="Cambria" w:eastAsia="Cambria"/>
          <w:b/>
          <w:color w:val="auto"/>
          <w:spacing w:val="0"/>
          <w:position w:val="0"/>
          <w:sz w:val="24"/>
          <w:shd w:fill="auto" w:val="clear"/>
        </w:rPr>
      </w:pPr>
    </w:p>
    <w:p>
      <w:pPr>
        <w:spacing w:before="0" w:after="0" w:line="36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V. AVALIAÇÃO</w:t>
      </w:r>
    </w:p>
    <w:p>
      <w:pPr>
        <w:spacing w:before="0" w:after="0" w:line="360"/>
        <w:ind w:right="0" w:left="0" w:firstLine="0"/>
        <w:jc w:val="center"/>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 processo avaliativo e de aprendizagem precisa ser repensado e se buscar sempre que possível uma maior eficiência nesse quesito. Em decorrência disso, a participação ganhará um papel de relevo nesse curso. Participação nos debates em sala de aula se constituição em parte essencial das avaliações realizadas. Ao final de cada seção será realizada uma avaliação. O resultado será o somatório de participação em atividades de salas (seminários, resenhas, resumos e atividades propostas na sala de aula) do conteúdo ministrado e de provas escritas. Tais procedimentos seguem a orientações dessa IES em seus mecanismos avaliativos.</w:t>
      </w: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160" w:line="259"/>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b/>
          <w:color w:val="000000"/>
          <w:spacing w:val="0"/>
          <w:position w:val="0"/>
          <w:sz w:val="24"/>
          <w:shd w:fill="auto" w:val="clear"/>
        </w:rPr>
        <w:t xml:space="preserve">5. REFERÊNCIAS BIBLIOGRÁFICAS</w:t>
      </w:r>
    </w:p>
    <w:p>
      <w:pPr>
        <w:spacing w:before="0" w:after="0" w:line="240"/>
        <w:ind w:right="0" w:left="0" w:firstLine="0"/>
        <w:jc w:val="center"/>
        <w:rPr>
          <w:rFonts w:ascii="Cambria" w:hAnsi="Cambria" w:cs="Cambria" w:eastAsia="Cambria"/>
          <w:b/>
          <w:color w:val="000000"/>
          <w:spacing w:val="0"/>
          <w:position w:val="0"/>
          <w:sz w:val="24"/>
          <w:shd w:fill="auto" w:val="clear"/>
        </w:rPr>
      </w:pP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ARENDT, Hannah. </w:t>
      </w:r>
      <w:r>
        <w:rPr>
          <w:rFonts w:ascii="Cambria" w:hAnsi="Cambria" w:cs="Cambria" w:eastAsia="Cambria"/>
          <w:b/>
          <w:color w:val="auto"/>
          <w:spacing w:val="0"/>
          <w:position w:val="0"/>
          <w:sz w:val="24"/>
          <w:shd w:fill="auto" w:val="clear"/>
        </w:rPr>
        <w:t xml:space="preserve">Sobre a revolução. </w:t>
      </w:r>
      <w:r>
        <w:rPr>
          <w:rFonts w:ascii="Cambria" w:hAnsi="Cambria" w:cs="Cambria" w:eastAsia="Cambria"/>
          <w:color w:val="auto"/>
          <w:spacing w:val="0"/>
          <w:position w:val="0"/>
          <w:sz w:val="24"/>
          <w:shd w:fill="auto" w:val="clear"/>
        </w:rPr>
        <w:t xml:space="preserve">São Paulo. Companhia das Letras, 2011.</w:t>
      </w:r>
    </w:p>
    <w:p>
      <w:pPr>
        <w:spacing w:before="0" w:after="0" w:line="24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ARON, Raymond. </w:t>
      </w:r>
      <w:r>
        <w:rPr>
          <w:rFonts w:ascii="Cambria" w:hAnsi="Cambria" w:cs="Cambria" w:eastAsia="Cambria"/>
          <w:b/>
          <w:color w:val="000000"/>
          <w:spacing w:val="0"/>
          <w:position w:val="0"/>
          <w:sz w:val="24"/>
          <w:shd w:fill="auto" w:val="clear"/>
        </w:rPr>
        <w:t xml:space="preserve">As etapas do pensamento sociológico</w:t>
      </w:r>
      <w:r>
        <w:rPr>
          <w:rFonts w:ascii="Cambria" w:hAnsi="Cambria" w:cs="Cambria" w:eastAsia="Cambria"/>
          <w:color w:val="000000"/>
          <w:spacing w:val="0"/>
          <w:position w:val="0"/>
          <w:sz w:val="24"/>
          <w:shd w:fill="auto" w:val="clear"/>
        </w:rPr>
        <w:t xml:space="preserve">. 5° Edição. São Paulo: Editora Martins Fontes, 1999.</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ARON, Raymond</w:t>
      </w:r>
      <w:r>
        <w:rPr>
          <w:rFonts w:ascii="Cambria" w:hAnsi="Cambria" w:cs="Cambria" w:eastAsia="Cambria"/>
          <w:b/>
          <w:color w:val="000000"/>
          <w:spacing w:val="0"/>
          <w:position w:val="0"/>
          <w:sz w:val="24"/>
          <w:shd w:fill="auto" w:val="clear"/>
        </w:rPr>
        <w:t xml:space="preserve">. O marxismo de Marx</w:t>
      </w:r>
      <w:r>
        <w:rPr>
          <w:rFonts w:ascii="Cambria" w:hAnsi="Cambria" w:cs="Cambria" w:eastAsia="Cambria"/>
          <w:color w:val="000000"/>
          <w:spacing w:val="0"/>
          <w:position w:val="0"/>
          <w:sz w:val="24"/>
          <w:shd w:fill="auto" w:val="clear"/>
        </w:rPr>
        <w:t xml:space="preserve">. São Paulo: Editora Arx, 2005.</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BERGER, Peter. </w:t>
      </w:r>
      <w:r>
        <w:rPr>
          <w:rFonts w:ascii="Cambria" w:hAnsi="Cambria" w:cs="Cambria" w:eastAsia="Cambria"/>
          <w:b/>
          <w:color w:val="auto"/>
          <w:spacing w:val="0"/>
          <w:position w:val="0"/>
          <w:sz w:val="24"/>
          <w:shd w:fill="auto" w:val="clear"/>
        </w:rPr>
        <w:t xml:space="preserve">Perspectivas sociológicas: uma visão humanística</w:t>
      </w:r>
      <w:r>
        <w:rPr>
          <w:rFonts w:ascii="Cambria" w:hAnsi="Cambria" w:cs="Cambria" w:eastAsia="Cambria"/>
          <w:color w:val="auto"/>
          <w:spacing w:val="0"/>
          <w:position w:val="0"/>
          <w:sz w:val="24"/>
          <w:shd w:fill="auto" w:val="clear"/>
        </w:rPr>
        <w:t xml:space="preserve">.</w:t>
      </w: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Editora Vozes. Rio de Janeiro. 2010.</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BOBBIO, Norberto. </w:t>
      </w:r>
      <w:r>
        <w:rPr>
          <w:rFonts w:ascii="Cambria" w:hAnsi="Cambria" w:cs="Cambria" w:eastAsia="Cambria"/>
          <w:b/>
          <w:color w:val="auto"/>
          <w:spacing w:val="0"/>
          <w:position w:val="0"/>
          <w:sz w:val="24"/>
          <w:shd w:fill="auto" w:val="clear"/>
        </w:rPr>
        <w:t xml:space="preserve">Estado, governo e sociedade</w:t>
      </w:r>
      <w:r>
        <w:rPr>
          <w:rFonts w:ascii="Cambria" w:hAnsi="Cambria" w:cs="Cambria" w:eastAsia="Cambria"/>
          <w:color w:val="auto"/>
          <w:spacing w:val="0"/>
          <w:position w:val="0"/>
          <w:sz w:val="24"/>
          <w:shd w:fill="auto" w:val="clear"/>
        </w:rPr>
        <w:t xml:space="preserve">. 11° Edição. São Paulo: Editora Paz e Terra, 2004.</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BOBBIO, </w:t>
        <w:tab/>
        <w:t xml:space="preserve">Norberto. Teoria Geral da Política: </w:t>
      </w:r>
      <w:r>
        <w:rPr>
          <w:rFonts w:ascii="Cambria" w:hAnsi="Cambria" w:cs="Cambria" w:eastAsia="Cambria"/>
          <w:b/>
          <w:color w:val="auto"/>
          <w:spacing w:val="0"/>
          <w:position w:val="0"/>
          <w:sz w:val="24"/>
          <w:shd w:fill="auto" w:val="clear"/>
        </w:rPr>
        <w:t xml:space="preserve">A Filosofia e as lições dos clássicos</w:t>
      </w:r>
      <w:r>
        <w:rPr>
          <w:rFonts w:ascii="Cambria" w:hAnsi="Cambria" w:cs="Cambria" w:eastAsia="Cambria"/>
          <w:color w:val="auto"/>
          <w:spacing w:val="0"/>
          <w:position w:val="0"/>
          <w:sz w:val="24"/>
          <w:shd w:fill="auto" w:val="clear"/>
        </w:rPr>
        <w:t xml:space="preserve">. Rio de Janeiro: Campus, 2000.</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BOBBIO, Norberto &amp; BOVERO, Michelangelo. 3ª Edição. </w:t>
      </w:r>
      <w:r>
        <w:rPr>
          <w:rFonts w:ascii="Cambria" w:hAnsi="Cambria" w:cs="Cambria" w:eastAsia="Cambria"/>
          <w:b/>
          <w:color w:val="auto"/>
          <w:spacing w:val="0"/>
          <w:position w:val="0"/>
          <w:sz w:val="24"/>
          <w:shd w:fill="auto" w:val="clear"/>
        </w:rPr>
        <w:t xml:space="preserve">Sociedade e estado na filosofia política moderna</w:t>
      </w:r>
      <w:r>
        <w:rPr>
          <w:rFonts w:ascii="Cambria" w:hAnsi="Cambria" w:cs="Cambria" w:eastAsia="Cambria"/>
          <w:color w:val="auto"/>
          <w:spacing w:val="0"/>
          <w:position w:val="0"/>
          <w:sz w:val="24"/>
          <w:shd w:fill="auto" w:val="clear"/>
        </w:rPr>
        <w:t xml:space="preserve">. São Paulo: Editora Brasiliense, 1991.</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BOUDREAUX, J. Donald. </w:t>
      </w:r>
      <w:r>
        <w:rPr>
          <w:rFonts w:ascii="Cambria" w:hAnsi="Cambria" w:cs="Cambria" w:eastAsia="Cambria"/>
          <w:b/>
          <w:color w:val="auto"/>
          <w:spacing w:val="0"/>
          <w:position w:val="0"/>
          <w:sz w:val="24"/>
          <w:shd w:fill="auto" w:val="clear"/>
        </w:rPr>
        <w:t xml:space="preserve">Menos estado e mais liberdade: o essencial do pensamento de F.A, Hayek</w:t>
      </w:r>
      <w:r>
        <w:rPr>
          <w:rFonts w:ascii="Cambria" w:hAnsi="Cambria" w:cs="Cambria" w:eastAsia="Cambria"/>
          <w:color w:val="auto"/>
          <w:spacing w:val="0"/>
          <w:position w:val="0"/>
          <w:sz w:val="24"/>
          <w:shd w:fill="auto" w:val="clear"/>
        </w:rPr>
        <w:t xml:space="preserve">. Barueri: Faro Editorial, 2017.</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CARVALHO, A. Olavo. </w:t>
      </w:r>
      <w:r>
        <w:rPr>
          <w:rFonts w:ascii="Cambria" w:hAnsi="Cambria" w:cs="Cambria" w:eastAsia="Cambria"/>
          <w:b/>
          <w:color w:val="auto"/>
          <w:spacing w:val="0"/>
          <w:position w:val="0"/>
          <w:sz w:val="24"/>
          <w:shd w:fill="auto" w:val="clear"/>
        </w:rPr>
        <w:t xml:space="preserve">Nova era e a revolução cultural</w:t>
      </w:r>
      <w:r>
        <w:rPr>
          <w:rFonts w:ascii="Cambria" w:hAnsi="Cambria" w:cs="Cambria" w:eastAsia="Cambria"/>
          <w:color w:val="auto"/>
          <w:spacing w:val="0"/>
          <w:position w:val="0"/>
          <w:sz w:val="24"/>
          <w:shd w:fill="auto" w:val="clear"/>
        </w:rPr>
        <w:t xml:space="preserve">. Campinas: Vide Editorial, 2014.</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COUTINHO, João Pereira. </w:t>
      </w:r>
      <w:r>
        <w:rPr>
          <w:rFonts w:ascii="Cambria" w:hAnsi="Cambria" w:cs="Cambria" w:eastAsia="Cambria"/>
          <w:b/>
          <w:color w:val="auto"/>
          <w:spacing w:val="0"/>
          <w:position w:val="0"/>
          <w:sz w:val="24"/>
          <w:shd w:fill="auto" w:val="clear"/>
        </w:rPr>
        <w:t xml:space="preserve">As ideias conservadoras explicadas a revolucionários e reacionários</w:t>
      </w:r>
      <w:r>
        <w:rPr>
          <w:rFonts w:ascii="Cambria" w:hAnsi="Cambria" w:cs="Cambria" w:eastAsia="Cambria"/>
          <w:color w:val="auto"/>
          <w:spacing w:val="0"/>
          <w:position w:val="0"/>
          <w:sz w:val="24"/>
          <w:shd w:fill="auto" w:val="clear"/>
        </w:rPr>
        <w:t xml:space="preserve">. São Paulo: Três Estrelas, 2014.</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DOUGLASS, C. North. </w:t>
      </w:r>
      <w:r>
        <w:rPr>
          <w:rFonts w:ascii="Cambria" w:hAnsi="Cambria" w:cs="Cambria" w:eastAsia="Cambria"/>
          <w:b/>
          <w:color w:val="auto"/>
          <w:spacing w:val="0"/>
          <w:position w:val="0"/>
          <w:sz w:val="24"/>
          <w:shd w:fill="auto" w:val="clear"/>
        </w:rPr>
        <w:t xml:space="preserve">Instituições, mudança institucional e desempenho econômico</w:t>
      </w:r>
      <w:r>
        <w:rPr>
          <w:rFonts w:ascii="Cambria" w:hAnsi="Cambria" w:cs="Cambria" w:eastAsia="Cambria"/>
          <w:color w:val="auto"/>
          <w:spacing w:val="0"/>
          <w:position w:val="0"/>
          <w:sz w:val="24"/>
          <w:shd w:fill="auto" w:val="clear"/>
        </w:rPr>
        <w:t xml:space="preserve">. São Paulo: Três Estrelas, 2018.</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FILHO, Agassiz Almeida. </w:t>
      </w:r>
      <w:r>
        <w:rPr>
          <w:rFonts w:ascii="Cambria" w:hAnsi="Cambria" w:cs="Cambria" w:eastAsia="Cambria"/>
          <w:b/>
          <w:color w:val="auto"/>
          <w:spacing w:val="0"/>
          <w:position w:val="0"/>
          <w:sz w:val="24"/>
          <w:shd w:fill="auto" w:val="clear"/>
        </w:rPr>
        <w:t xml:space="preserve">10 lições sobre Carl Schmitt</w:t>
      </w:r>
      <w:r>
        <w:rPr>
          <w:rFonts w:ascii="Cambria" w:hAnsi="Cambria" w:cs="Cambria" w:eastAsia="Cambria"/>
          <w:color w:val="auto"/>
          <w:spacing w:val="0"/>
          <w:position w:val="0"/>
          <w:sz w:val="24"/>
          <w:shd w:fill="auto" w:val="clear"/>
        </w:rPr>
        <w:t xml:space="preserve">. Rio de Janeiro: Editora Vozes, 2010.</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FOUREZ, Gérard. </w:t>
      </w:r>
      <w:r>
        <w:rPr>
          <w:rFonts w:ascii="Cambria" w:hAnsi="Cambria" w:cs="Cambria" w:eastAsia="Cambria"/>
          <w:b/>
          <w:color w:val="auto"/>
          <w:spacing w:val="0"/>
          <w:position w:val="0"/>
          <w:sz w:val="24"/>
          <w:shd w:fill="auto" w:val="clear"/>
        </w:rPr>
        <w:t xml:space="preserve">A Construção das ciências</w:t>
      </w:r>
      <w:r>
        <w:rPr>
          <w:rFonts w:ascii="Cambria" w:hAnsi="Cambria" w:cs="Cambria" w:eastAsia="Cambria"/>
          <w:color w:val="auto"/>
          <w:spacing w:val="0"/>
          <w:position w:val="0"/>
          <w:sz w:val="24"/>
          <w:shd w:fill="auto" w:val="clear"/>
        </w:rPr>
        <w:t xml:space="preserve">. São Paulo: Unesp, 1995.</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GIANTURCO Adriano. </w:t>
      </w:r>
      <w:r>
        <w:rPr>
          <w:rFonts w:ascii="Cambria" w:hAnsi="Cambria" w:cs="Cambria" w:eastAsia="Cambria"/>
          <w:b/>
          <w:color w:val="auto"/>
          <w:spacing w:val="0"/>
          <w:position w:val="0"/>
          <w:sz w:val="24"/>
          <w:shd w:fill="auto" w:val="clear"/>
        </w:rPr>
        <w:t xml:space="preserve">A ciência da política</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uma introdução</w:t>
      </w:r>
      <w:r>
        <w:rPr>
          <w:rFonts w:ascii="Cambria" w:hAnsi="Cambria" w:cs="Cambria" w:eastAsia="Cambria"/>
          <w:color w:val="auto"/>
          <w:spacing w:val="0"/>
          <w:position w:val="0"/>
          <w:sz w:val="24"/>
          <w:shd w:fill="auto" w:val="clear"/>
        </w:rPr>
        <w:t xml:space="preserve">. Rio de Janeiro: Forense, 2018.</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KELLSTEDT, Paul M. </w:t>
      </w:r>
      <w:r>
        <w:rPr>
          <w:rFonts w:ascii="Cambria" w:hAnsi="Cambria" w:cs="Cambria" w:eastAsia="Cambria"/>
          <w:b/>
          <w:color w:val="auto"/>
          <w:spacing w:val="0"/>
          <w:position w:val="0"/>
          <w:sz w:val="24"/>
          <w:shd w:fill="auto" w:val="clear"/>
        </w:rPr>
        <w:t xml:space="preserve">Os fundamentos da pesquisa em ciência política</w:t>
      </w:r>
      <w:r>
        <w:rPr>
          <w:rFonts w:ascii="Cambria" w:hAnsi="Cambria" w:cs="Cambria" w:eastAsia="Cambria"/>
          <w:color w:val="auto"/>
          <w:spacing w:val="0"/>
          <w:position w:val="0"/>
          <w:sz w:val="24"/>
          <w:shd w:fill="auto" w:val="clear"/>
        </w:rPr>
        <w:t xml:space="preserve">. São Paulo: Blucher, 2013.</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LEVIN, Yuval. </w:t>
      </w:r>
      <w:r>
        <w:rPr>
          <w:rFonts w:ascii="Cambria" w:hAnsi="Cambria" w:cs="Cambria" w:eastAsia="Cambria"/>
          <w:b/>
          <w:color w:val="auto"/>
          <w:spacing w:val="0"/>
          <w:position w:val="0"/>
          <w:sz w:val="24"/>
          <w:shd w:fill="auto" w:val="clear"/>
        </w:rPr>
        <w:t xml:space="preserve">O grande debate</w:t>
      </w:r>
      <w:r>
        <w:rPr>
          <w:rFonts w:ascii="Cambria" w:hAnsi="Cambria" w:cs="Cambria" w:eastAsia="Cambria"/>
          <w:color w:val="auto"/>
          <w:spacing w:val="0"/>
          <w:position w:val="0"/>
          <w:sz w:val="24"/>
          <w:shd w:fill="auto" w:val="clear"/>
        </w:rPr>
        <w:t xml:space="preserve">. Rio de Janeiro: Record, 2017.</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LEVINE, Donald. </w:t>
      </w:r>
      <w:r>
        <w:rPr>
          <w:rFonts w:ascii="Cambria" w:hAnsi="Cambria" w:cs="Cambria" w:eastAsia="Cambria"/>
          <w:b/>
          <w:color w:val="auto"/>
          <w:spacing w:val="0"/>
          <w:position w:val="0"/>
          <w:sz w:val="24"/>
          <w:shd w:fill="auto" w:val="clear"/>
        </w:rPr>
        <w:t xml:space="preserve">Visões da tradição sociológica</w:t>
      </w:r>
      <w:r>
        <w:rPr>
          <w:rFonts w:ascii="Cambria" w:hAnsi="Cambria" w:cs="Cambria" w:eastAsia="Cambria"/>
          <w:color w:val="auto"/>
          <w:spacing w:val="0"/>
          <w:position w:val="0"/>
          <w:sz w:val="24"/>
          <w:shd w:fill="auto" w:val="clear"/>
        </w:rPr>
        <w:t xml:space="preserve">. Jorge Zahar. Rio de Janeiro,1999.</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LIJHART, Arend. </w:t>
      </w:r>
      <w:r>
        <w:rPr>
          <w:rFonts w:ascii="Cambria" w:hAnsi="Cambria" w:cs="Cambria" w:eastAsia="Cambria"/>
          <w:b/>
          <w:color w:val="auto"/>
          <w:spacing w:val="0"/>
          <w:position w:val="0"/>
          <w:sz w:val="24"/>
          <w:shd w:fill="auto" w:val="clear"/>
        </w:rPr>
        <w:t xml:space="preserve">Modelos de Democracia</w:t>
      </w:r>
      <w:r>
        <w:rPr>
          <w:rFonts w:ascii="Cambria" w:hAnsi="Cambria" w:cs="Cambria" w:eastAsia="Cambria"/>
          <w:color w:val="auto"/>
          <w:spacing w:val="0"/>
          <w:position w:val="0"/>
          <w:sz w:val="24"/>
          <w:shd w:fill="auto" w:val="clear"/>
        </w:rPr>
        <w:t xml:space="preserve">. Rio de Janeiro: Civilização Brasileira, 2003.</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MANDEVILLE, Bernard. </w:t>
      </w:r>
      <w:r>
        <w:rPr>
          <w:rFonts w:ascii="Cambria" w:hAnsi="Cambria" w:cs="Cambria" w:eastAsia="Cambria"/>
          <w:b/>
          <w:color w:val="auto"/>
          <w:spacing w:val="0"/>
          <w:position w:val="0"/>
          <w:sz w:val="24"/>
          <w:shd w:fill="auto" w:val="clear"/>
        </w:rPr>
        <w:t xml:space="preserve">A fábula das abelhas</w:t>
      </w:r>
      <w:r>
        <w:rPr>
          <w:rFonts w:ascii="Cambria" w:hAnsi="Cambria" w:cs="Cambria" w:eastAsia="Cambria"/>
          <w:color w:val="auto"/>
          <w:spacing w:val="0"/>
          <w:position w:val="0"/>
          <w:sz w:val="24"/>
          <w:shd w:fill="auto" w:val="clear"/>
        </w:rPr>
        <w:t xml:space="preserve">. São Paulo: Unesp, 2017.</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MAQUIAVEL, Nicolau. </w:t>
      </w:r>
      <w:r>
        <w:rPr>
          <w:rFonts w:ascii="Cambria" w:hAnsi="Cambria" w:cs="Cambria" w:eastAsia="Cambria"/>
          <w:b/>
          <w:color w:val="auto"/>
          <w:spacing w:val="0"/>
          <w:position w:val="0"/>
          <w:sz w:val="24"/>
          <w:shd w:fill="auto" w:val="clear"/>
        </w:rPr>
        <w:t xml:space="preserve">Discursos sobre a primeira década de Títio Lívio</w:t>
      </w:r>
      <w:r>
        <w:rPr>
          <w:rFonts w:ascii="Cambria" w:hAnsi="Cambria" w:cs="Cambria" w:eastAsia="Cambria"/>
          <w:color w:val="auto"/>
          <w:spacing w:val="0"/>
          <w:position w:val="0"/>
          <w:sz w:val="24"/>
          <w:shd w:fill="auto" w:val="clear"/>
        </w:rPr>
        <w:t xml:space="preserve">. São Paulo: Martins Fontes, 2007.</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MAQUIAVEL, Nicolau. </w:t>
      </w:r>
      <w:r>
        <w:rPr>
          <w:rFonts w:ascii="Cambria" w:hAnsi="Cambria" w:cs="Cambria" w:eastAsia="Cambria"/>
          <w:b/>
          <w:color w:val="auto"/>
          <w:spacing w:val="0"/>
          <w:position w:val="0"/>
          <w:sz w:val="24"/>
          <w:shd w:fill="auto" w:val="clear"/>
        </w:rPr>
        <w:t xml:space="preserve">O príncipe</w:t>
      </w:r>
      <w:r>
        <w:rPr>
          <w:rFonts w:ascii="Cambria" w:hAnsi="Cambria" w:cs="Cambria" w:eastAsia="Cambria"/>
          <w:color w:val="auto"/>
          <w:spacing w:val="0"/>
          <w:position w:val="0"/>
          <w:sz w:val="24"/>
          <w:shd w:fill="auto" w:val="clear"/>
        </w:rPr>
        <w:t xml:space="preserve">. São Paulo: Martins Fontes, 2010.</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MARTINS, Manuel Meirinho. </w:t>
      </w:r>
      <w:r>
        <w:rPr>
          <w:rFonts w:ascii="Cambria" w:hAnsi="Cambria" w:cs="Cambria" w:eastAsia="Cambria"/>
          <w:b/>
          <w:color w:val="auto"/>
          <w:spacing w:val="0"/>
          <w:position w:val="0"/>
          <w:sz w:val="24"/>
          <w:shd w:fill="auto" w:val="clear"/>
        </w:rPr>
        <w:t xml:space="preserve">Representação política: eleições e sistemas eleitorais</w:t>
      </w:r>
      <w:r>
        <w:rPr>
          <w:rFonts w:ascii="Cambria" w:hAnsi="Cambria" w:cs="Cambria" w:eastAsia="Cambria"/>
          <w:color w:val="auto"/>
          <w:spacing w:val="0"/>
          <w:position w:val="0"/>
          <w:sz w:val="24"/>
          <w:shd w:fill="auto" w:val="clear"/>
        </w:rPr>
        <w:t xml:space="preserve">. Lisboa: Instituto Superior de Ciências Sociais, 2008.</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MILLS, C Wright. </w:t>
      </w:r>
      <w:r>
        <w:rPr>
          <w:rFonts w:ascii="Cambria" w:hAnsi="Cambria" w:cs="Cambria" w:eastAsia="Cambria"/>
          <w:b/>
          <w:color w:val="auto"/>
          <w:spacing w:val="0"/>
          <w:position w:val="0"/>
          <w:sz w:val="24"/>
          <w:shd w:fill="auto" w:val="clear"/>
        </w:rPr>
        <w:t xml:space="preserve">A Imaginação Sociológica</w:t>
      </w:r>
      <w:r>
        <w:rPr>
          <w:rFonts w:ascii="Cambria" w:hAnsi="Cambria" w:cs="Cambria" w:eastAsia="Cambria"/>
          <w:color w:val="auto"/>
          <w:spacing w:val="0"/>
          <w:position w:val="0"/>
          <w:sz w:val="24"/>
          <w:shd w:fill="auto" w:val="clear"/>
        </w:rPr>
        <w:t xml:space="preserve">. Jorge Zahar. Rio de Janeiro, 1959.</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PENNA, J.O. Meira. </w:t>
      </w:r>
      <w:r>
        <w:rPr>
          <w:rFonts w:ascii="Cambria" w:hAnsi="Cambria" w:cs="Cambria" w:eastAsia="Cambria"/>
          <w:b/>
          <w:color w:val="auto"/>
          <w:spacing w:val="0"/>
          <w:position w:val="0"/>
          <w:sz w:val="24"/>
          <w:shd w:fill="auto" w:val="clear"/>
        </w:rPr>
        <w:t xml:space="preserve">A ideologia do século XX</w:t>
      </w:r>
      <w:r>
        <w:rPr>
          <w:rFonts w:ascii="Cambria" w:hAnsi="Cambria" w:cs="Cambria" w:eastAsia="Cambria"/>
          <w:color w:val="auto"/>
          <w:spacing w:val="0"/>
          <w:position w:val="0"/>
          <w:sz w:val="24"/>
          <w:shd w:fill="auto" w:val="clear"/>
        </w:rPr>
        <w:t xml:space="preserve">. Campinas: Vide Editorial, 2017.</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QUIVY, Raymond. </w:t>
      </w:r>
      <w:r>
        <w:rPr>
          <w:rFonts w:ascii="Cambria" w:hAnsi="Cambria" w:cs="Cambria" w:eastAsia="Cambria"/>
          <w:b/>
          <w:color w:val="auto"/>
          <w:spacing w:val="0"/>
          <w:position w:val="0"/>
          <w:sz w:val="24"/>
          <w:shd w:fill="auto" w:val="clear"/>
        </w:rPr>
        <w:t xml:space="preserve">Manual de investigação em ciências sociais</w:t>
      </w:r>
      <w:r>
        <w:rPr>
          <w:rFonts w:ascii="Cambria" w:hAnsi="Cambria" w:cs="Cambria" w:eastAsia="Cambria"/>
          <w:color w:val="auto"/>
          <w:spacing w:val="0"/>
          <w:position w:val="0"/>
          <w:sz w:val="24"/>
          <w:shd w:fill="auto" w:val="clear"/>
        </w:rPr>
        <w:t xml:space="preserve">. 5° Edição. Lisboa: Editora Gradiva, 2008.</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POPPER, Karl. </w:t>
      </w:r>
      <w:r>
        <w:rPr>
          <w:rFonts w:ascii="Cambria" w:hAnsi="Cambria" w:cs="Cambria" w:eastAsia="Cambria"/>
          <w:b/>
          <w:color w:val="auto"/>
          <w:spacing w:val="0"/>
          <w:position w:val="0"/>
          <w:sz w:val="24"/>
          <w:shd w:fill="auto" w:val="clear"/>
        </w:rPr>
        <w:t xml:space="preserve">Os dois problemas fundamentais da teoria do conhecimento</w:t>
      </w:r>
      <w:r>
        <w:rPr>
          <w:rFonts w:ascii="Cambria" w:hAnsi="Cambria" w:cs="Cambria" w:eastAsia="Cambria"/>
          <w:color w:val="auto"/>
          <w:spacing w:val="0"/>
          <w:position w:val="0"/>
          <w:sz w:val="24"/>
          <w:shd w:fill="auto" w:val="clear"/>
        </w:rPr>
        <w:t xml:space="preserve">. São Paulo: Unesp. 2013.</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REIS, Fábio Wanderley. </w:t>
      </w:r>
      <w:r>
        <w:rPr>
          <w:rFonts w:ascii="Cambria" w:hAnsi="Cambria" w:cs="Cambria" w:eastAsia="Cambria"/>
          <w:b/>
          <w:i/>
          <w:color w:val="auto"/>
          <w:spacing w:val="0"/>
          <w:position w:val="0"/>
          <w:sz w:val="24"/>
          <w:shd w:fill="auto" w:val="clear"/>
        </w:rPr>
        <w:t xml:space="preserve">“O Tabelão e a Lupa</w:t>
      </w:r>
      <w:r>
        <w:rPr>
          <w:rFonts w:ascii="Cambria" w:hAnsi="Cambria" w:cs="Cambria" w:eastAsia="Cambria"/>
          <w:b/>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Revista Brasileira de Ciências Sociais. RBCS Nº 16. Ano 6. Julho de 1999.</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ROTHBARD, Murray. </w:t>
      </w:r>
      <w:r>
        <w:rPr>
          <w:rFonts w:ascii="Cambria" w:hAnsi="Cambria" w:cs="Cambria" w:eastAsia="Cambria"/>
          <w:b/>
          <w:color w:val="auto"/>
          <w:spacing w:val="0"/>
          <w:position w:val="0"/>
          <w:sz w:val="24"/>
          <w:shd w:fill="auto" w:val="clear"/>
        </w:rPr>
        <w:t xml:space="preserve">Esquerda &amp; direita: perspectivas para a liberdade</w:t>
      </w:r>
      <w:r>
        <w:rPr>
          <w:rFonts w:ascii="Cambria" w:hAnsi="Cambria" w:cs="Cambria" w:eastAsia="Cambria"/>
          <w:color w:val="auto"/>
          <w:spacing w:val="0"/>
          <w:position w:val="0"/>
          <w:sz w:val="24"/>
          <w:shd w:fill="auto" w:val="clear"/>
        </w:rPr>
        <w:t xml:space="preserve">. Campinas: Vide Editorial, 2017.</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STRAUSS, Leo. </w:t>
      </w:r>
      <w:r>
        <w:rPr>
          <w:rFonts w:ascii="Cambria" w:hAnsi="Cambria" w:cs="Cambria" w:eastAsia="Cambria"/>
          <w:b/>
          <w:color w:val="auto"/>
          <w:spacing w:val="0"/>
          <w:position w:val="0"/>
          <w:sz w:val="24"/>
          <w:shd w:fill="auto" w:val="clear"/>
        </w:rPr>
        <w:t xml:space="preserve">Uma introdução à ciência política</w:t>
      </w:r>
      <w:r>
        <w:rPr>
          <w:rFonts w:ascii="Cambria" w:hAnsi="Cambria" w:cs="Cambria" w:eastAsia="Cambria"/>
          <w:color w:val="auto"/>
          <w:spacing w:val="0"/>
          <w:position w:val="0"/>
          <w:sz w:val="24"/>
          <w:shd w:fill="auto" w:val="clear"/>
        </w:rPr>
        <w:t xml:space="preserve">. São Paulo: Erealizações, 2016.</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STRAUSS, Leo. </w:t>
      </w:r>
      <w:r>
        <w:rPr>
          <w:rFonts w:ascii="Cambria" w:hAnsi="Cambria" w:cs="Cambria" w:eastAsia="Cambria"/>
          <w:b/>
          <w:color w:val="auto"/>
          <w:spacing w:val="0"/>
          <w:position w:val="0"/>
          <w:sz w:val="24"/>
          <w:shd w:fill="auto" w:val="clear"/>
        </w:rPr>
        <w:t xml:space="preserve">Reflexões sobre maquiavel</w:t>
      </w:r>
      <w:r>
        <w:rPr>
          <w:rFonts w:ascii="Cambria" w:hAnsi="Cambria" w:cs="Cambria" w:eastAsia="Cambria"/>
          <w:color w:val="auto"/>
          <w:spacing w:val="0"/>
          <w:position w:val="0"/>
          <w:sz w:val="24"/>
          <w:shd w:fill="auto" w:val="clear"/>
        </w:rPr>
        <w:t xml:space="preserve">. São Paulo: Erealizações, 2015.</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STRAUSS, Leo. </w:t>
      </w:r>
      <w:r>
        <w:rPr>
          <w:rFonts w:ascii="Cambria" w:hAnsi="Cambria" w:cs="Cambria" w:eastAsia="Cambria"/>
          <w:b/>
          <w:color w:val="auto"/>
          <w:spacing w:val="0"/>
          <w:position w:val="0"/>
          <w:sz w:val="24"/>
          <w:shd w:fill="auto" w:val="clear"/>
        </w:rPr>
        <w:t xml:space="preserve">História da filosofia política</w:t>
      </w:r>
      <w:r>
        <w:rPr>
          <w:rFonts w:ascii="Cambria" w:hAnsi="Cambria" w:cs="Cambria" w:eastAsia="Cambria"/>
          <w:color w:val="auto"/>
          <w:spacing w:val="0"/>
          <w:position w:val="0"/>
          <w:sz w:val="24"/>
          <w:shd w:fill="auto" w:val="clear"/>
        </w:rPr>
        <w:t xml:space="preserve">. Rio de Janeiro: Forense, 2013.</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VAN, Cleveld Martin. Ascensão e declínio do estado. São Paulo: Editora Martins Fontes, 2004.</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VOEGELIN, Eric. </w:t>
      </w:r>
      <w:r>
        <w:rPr>
          <w:rFonts w:ascii="Cambria" w:hAnsi="Cambria" w:cs="Cambria" w:eastAsia="Cambria"/>
          <w:b/>
          <w:color w:val="auto"/>
          <w:spacing w:val="0"/>
          <w:position w:val="0"/>
          <w:sz w:val="24"/>
          <w:shd w:fill="auto" w:val="clear"/>
        </w:rPr>
        <w:t xml:space="preserve">The new science of politics: an introduction</w:t>
      </w:r>
      <w:r>
        <w:rPr>
          <w:rFonts w:ascii="Cambria" w:hAnsi="Cambria" w:cs="Cambria" w:eastAsia="Cambria"/>
          <w:color w:val="auto"/>
          <w:spacing w:val="0"/>
          <w:position w:val="0"/>
          <w:sz w:val="24"/>
          <w:shd w:fill="auto" w:val="clear"/>
        </w:rPr>
        <w:t xml:space="preserve">. Chicago: The University of Chicago University Press, 1952.</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VOEGELIN, Eric. </w:t>
      </w:r>
      <w:r>
        <w:rPr>
          <w:rFonts w:ascii="Cambria" w:hAnsi="Cambria" w:cs="Cambria" w:eastAsia="Cambria"/>
          <w:b/>
          <w:color w:val="auto"/>
          <w:spacing w:val="0"/>
          <w:position w:val="0"/>
          <w:sz w:val="24"/>
          <w:shd w:fill="auto" w:val="clear"/>
        </w:rPr>
        <w:t xml:space="preserve">Ordem e história</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Platão e Aristóteles</w:t>
      </w:r>
      <w:r>
        <w:rPr>
          <w:rFonts w:ascii="Cambria" w:hAnsi="Cambria" w:cs="Cambria" w:eastAsia="Cambria"/>
          <w:color w:val="auto"/>
          <w:spacing w:val="0"/>
          <w:position w:val="0"/>
          <w:sz w:val="24"/>
          <w:shd w:fill="auto" w:val="clear"/>
        </w:rPr>
        <w:t xml:space="preserve">. São Paulo: Edições Loyola, 2012.</w:t>
      </w:r>
    </w:p>
    <w:p>
      <w:pPr>
        <w:spacing w:before="0" w:after="160" w:line="360"/>
        <w:ind w:right="0" w:left="0" w:firstLine="0"/>
        <w:jc w:val="both"/>
        <w:rPr>
          <w:rFonts w:ascii="Cambria" w:hAnsi="Cambria" w:cs="Cambria" w:eastAsia="Cambria"/>
          <w:color w:val="auto"/>
          <w:spacing w:val="0"/>
          <w:position w:val="0"/>
          <w:sz w:val="24"/>
          <w:shd w:fill="auto" w:val="clear"/>
        </w:rPr>
      </w:pPr>
    </w:p>
    <w:p>
      <w:pPr>
        <w:spacing w:before="0" w:after="16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WEBER, Max. </w:t>
      </w:r>
      <w:r>
        <w:rPr>
          <w:rFonts w:ascii="Cambria" w:hAnsi="Cambria" w:cs="Cambria" w:eastAsia="Cambria"/>
          <w:b/>
          <w:color w:val="auto"/>
          <w:spacing w:val="0"/>
          <w:position w:val="0"/>
          <w:sz w:val="24"/>
          <w:shd w:fill="auto" w:val="clear"/>
        </w:rPr>
        <w:t xml:space="preserve">Ensaios de sociologia</w:t>
      </w:r>
      <w:r>
        <w:rPr>
          <w:rFonts w:ascii="Cambria" w:hAnsi="Cambria" w:cs="Cambria" w:eastAsia="Cambria"/>
          <w:color w:val="auto"/>
          <w:spacing w:val="0"/>
          <w:position w:val="0"/>
          <w:sz w:val="24"/>
          <w:shd w:fill="auto" w:val="clear"/>
        </w:rPr>
        <w:t xml:space="preserve">. LTD Editora. Rio de Janeiro. 2002.</w:t>
      </w:r>
    </w:p>
    <w:p>
      <w:pPr>
        <w:spacing w:before="0" w:after="0" w:line="240"/>
        <w:ind w:right="0" w:left="0" w:firstLine="0"/>
        <w:jc w:val="left"/>
        <w:rPr>
          <w:rFonts w:ascii="Cambria" w:hAnsi="Cambria" w:cs="Cambria" w:eastAsia="Cambria"/>
          <w:color w:val="000000"/>
          <w:spacing w:val="0"/>
          <w:position w:val="0"/>
          <w:sz w:val="24"/>
          <w:shd w:fill="auto" w:val="clear"/>
        </w:rPr>
      </w:pPr>
    </w:p>
    <w:p>
      <w:pPr>
        <w:pageBreakBefore w:val="true"/>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1">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ideus@ufpi.edu.b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