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114300" distR="114300">
                <wp:extent cx="5705475" cy="721995"/>
                <wp:effectExtent b="0" l="0" r="0" t="0"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93263" y="3419003"/>
                          <a:ext cx="5705475" cy="721995"/>
                          <a:chOff x="2493263" y="3419003"/>
                          <a:chExt cx="5705475" cy="721975"/>
                        </a:xfrm>
                      </wpg:grpSpPr>
                      <wpg:grpSp>
                        <wpg:cNvGrpSpPr/>
                        <wpg:grpSpPr>
                          <a:xfrm>
                            <a:off x="2493263" y="3419003"/>
                            <a:ext cx="5705475" cy="721975"/>
                            <a:chOff x="0" y="0"/>
                            <a:chExt cx="5705475" cy="72197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705475" cy="721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0" y="709295"/>
                              <a:ext cx="101473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1016634" y="709295"/>
                              <a:ext cx="50736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1525270" y="709295"/>
                              <a:ext cx="101536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2541905" y="709295"/>
                              <a:ext cx="50736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3050540" y="709295"/>
                              <a:ext cx="101536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4067175" y="709295"/>
                              <a:ext cx="50736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4575810" y="709295"/>
                              <a:ext cx="101536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" name="Shape 21"/>
                          <wps:spPr>
                            <a:xfrm>
                              <a:off x="5592445" y="709295"/>
                              <a:ext cx="11303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5705475" cy="721995"/>
                <wp:effectExtent b="0" l="0" r="0" 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05475" cy="72199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2597785</wp:posOffset>
            </wp:positionH>
            <wp:positionV relativeFrom="paragraph">
              <wp:posOffset>0</wp:posOffset>
            </wp:positionV>
            <wp:extent cx="681355" cy="721995"/>
            <wp:effectExtent b="0" l="0" r="0" t="0"/>
            <wp:wrapNone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1355" cy="7219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0" w:line="276" w:lineRule="auto"/>
        <w:ind w:left="3270" w:right="3271" w:firstLine="1.0000000000002274"/>
        <w:jc w:val="center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MINISTÉRIO DA EDUCAÇÃO UNIVERSIDADE FEDERAL DO PIAUÍ</w:t>
      </w:r>
    </w:p>
    <w:p w:rsidR="00000000" w:rsidDel="00000000" w:rsidP="00000000" w:rsidRDefault="00000000" w:rsidRPr="00000000" w14:paraId="00000003">
      <w:pPr>
        <w:spacing w:before="0" w:line="276" w:lineRule="auto"/>
        <w:ind w:left="2728" w:right="2731" w:firstLine="0"/>
        <w:jc w:val="center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PRÓ-REITORIA DE ENSINO DE PÓS-GRADUAÇÃO COORDENADORIA DE PÓS-GRADUAÇÃO STRICTO SENSU</w:t>
      </w:r>
    </w:p>
    <w:p w:rsidR="00000000" w:rsidDel="00000000" w:rsidP="00000000" w:rsidRDefault="00000000" w:rsidRPr="00000000" w14:paraId="00000004">
      <w:pPr>
        <w:spacing w:before="0" w:line="271" w:lineRule="auto"/>
        <w:ind w:left="1746" w:right="1739" w:firstLine="0"/>
        <w:jc w:val="center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6"/>
          <w:szCs w:val="16"/>
          <w:rtl w:val="0"/>
        </w:rPr>
        <w:t xml:space="preserve">Campus Universitário “Ministro Petrônio Portella” – Bairro Ininga – Bloco 06 Telefone: (86) 3237-1883/3215-5562 </w:t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– </w:t>
      </w:r>
      <w:r w:rsidDel="00000000" w:rsidR="00000000" w:rsidRPr="00000000">
        <w:rPr>
          <w:rFonts w:ascii="Arial" w:cs="Arial" w:eastAsia="Arial" w:hAnsi="Arial"/>
          <w:b w:val="1"/>
          <w:i w:val="1"/>
          <w:sz w:val="16"/>
          <w:szCs w:val="16"/>
          <w:rtl w:val="0"/>
        </w:rPr>
        <w:t xml:space="preserve">E-Mail</w:t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: </w:t>
      </w:r>
      <w:hyperlink r:id="rId8">
        <w:r w:rsidDel="00000000" w:rsidR="00000000" w:rsidRPr="00000000">
          <w:rPr>
            <w:rFonts w:ascii="Arial" w:cs="Arial" w:eastAsia="Arial" w:hAnsi="Arial"/>
            <w:i w:val="1"/>
            <w:sz w:val="16"/>
            <w:szCs w:val="16"/>
            <w:rtl w:val="0"/>
          </w:rPr>
          <w:t xml:space="preserve">coor.pos@ufpi.edu.br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6" w:lineRule="auto"/>
        <w:ind w:left="2728" w:right="2681" w:firstLine="0"/>
        <w:jc w:val="center"/>
        <w:rPr>
          <w:rFonts w:ascii="Arial" w:cs="Arial" w:eastAsia="Arial" w:hAnsi="Arial"/>
          <w:b w:val="1"/>
          <w:i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6"/>
          <w:szCs w:val="16"/>
          <w:rtl w:val="0"/>
        </w:rPr>
        <w:t xml:space="preserve">64049-550 – Teresina–PI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</wp:posOffset>
                </wp:positionH>
                <wp:positionV relativeFrom="paragraph">
                  <wp:posOffset>101600</wp:posOffset>
                </wp:positionV>
                <wp:extent cx="5705475" cy="9525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318763" y="3775238"/>
                          <a:ext cx="5705475" cy="9525"/>
                          <a:chOff x="3318763" y="3775238"/>
                          <a:chExt cx="5705475" cy="9525"/>
                        </a:xfrm>
                      </wpg:grpSpPr>
                      <wpg:grpSp>
                        <wpg:cNvGrpSpPr/>
                        <wpg:grpSpPr>
                          <a:xfrm>
                            <a:off x="3318763" y="3775238"/>
                            <a:ext cx="5705475" cy="9525"/>
                            <a:chOff x="0" y="0"/>
                            <a:chExt cx="5705475" cy="95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705475" cy="9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4445"/>
                              <a:ext cx="101473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1016000" y="4445"/>
                              <a:ext cx="50800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1525270" y="4445"/>
                              <a:ext cx="101473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2541270" y="4445"/>
                              <a:ext cx="50800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3050540" y="4445"/>
                              <a:ext cx="101473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4067175" y="4445"/>
                              <a:ext cx="50736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4575810" y="4445"/>
                              <a:ext cx="101473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5592445" y="4445"/>
                              <a:ext cx="11239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</wp:posOffset>
                </wp:positionH>
                <wp:positionV relativeFrom="paragraph">
                  <wp:posOffset>101600</wp:posOffset>
                </wp:positionV>
                <wp:extent cx="5705475" cy="9525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05475" cy="9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87" w:lineRule="auto"/>
        <w:ind w:left="2009" w:right="2011" w:firstLine="0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DECLARAÇÃO DE CONHECIMENTO DA RESOLUÇÃO Nº. 022/14-CEPEX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118" w:right="114" w:firstLine="70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Declaro, para os devidos fins, em observância à Resolução Nº. 022/14-CEPEX, que sou Concludente de Curso de Graduação/Pós-Graduação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Lato Sensu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Stricto Sensu),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fazendo a matrícula provisória e conto com o prazo de até 60 (sessenta) dias para apresentar: documento de integralização curricular de Curso de Graduação, em caso de Pós-Graduação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Lato Sensu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Stricto Sensu,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comprovante de entrega da versão final de Trabalho de Conclusão de Curso ou Dissertação.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" w:line="362" w:lineRule="auto"/>
        <w:ind w:left="118" w:right="120" w:firstLine="70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 ainda ciência de que o não atendimento ao prazo estipulado acima implicará em cancelamento imediato da matrícula provisória.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" w:line="360" w:lineRule="auto"/>
        <w:ind w:left="118" w:right="119" w:firstLine="70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 declaração é feita em observância aos artigos 297-299 do Código Penal Brasileiro e, cumulativo, com o cancelamento imediato de matrícula, sem direito a recurso.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12"/>
          <w:tab w:val="left" w:pos="1899"/>
          <w:tab w:val="left" w:pos="2446"/>
        </w:tabs>
        <w:spacing w:after="0" w:before="219" w:line="240" w:lineRule="auto"/>
        <w:ind w:left="54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Teresina,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-711199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8236774" y="3889301"/>
                          <a:ext cx="34290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-711199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2728" w:right="2729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939"/>
          <w:tab w:val="left" w:pos="8020"/>
        </w:tabs>
        <w:spacing w:after="0" w:before="0" w:line="360" w:lineRule="auto"/>
        <w:ind w:left="118" w:right="128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candidato: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Programa de Pós-Graduação em 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tl w:val="0"/>
        </w:rPr>
      </w:r>
    </w:p>
    <w:sectPr>
      <w:pgSz w:h="16840" w:w="11910" w:orient="portrait"/>
      <w:pgMar w:bottom="280" w:top="960" w:left="1300" w:right="130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hyperlink" Target="mailto:coor.pos@ufpi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